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63556260" w:rsidR="00325C4A" w:rsidRPr="00EA29B9" w:rsidRDefault="00325C4A"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EA29B9">
        <w:rPr>
          <w:rFonts w:ascii="Arial" w:eastAsia="바탕" w:hAnsi="Arial" w:cs="Arial"/>
          <w:b/>
          <w:bCs/>
          <w:snapToGrid w:val="0"/>
          <w:kern w:val="2"/>
          <w:sz w:val="24"/>
          <w:szCs w:val="24"/>
        </w:rPr>
        <w:t>3GPP TSG RAN WG1 #</w:t>
      </w:r>
      <w:r w:rsidR="00B25B4E" w:rsidRPr="00EA29B9">
        <w:rPr>
          <w:rFonts w:ascii="Arial" w:eastAsia="바탕" w:hAnsi="Arial" w:cs="Arial"/>
          <w:b/>
          <w:bCs/>
          <w:snapToGrid w:val="0"/>
          <w:kern w:val="2"/>
          <w:sz w:val="24"/>
          <w:szCs w:val="24"/>
        </w:rPr>
        <w:t>10</w:t>
      </w:r>
      <w:r w:rsidR="00C30356" w:rsidRPr="00EA29B9">
        <w:rPr>
          <w:rFonts w:ascii="Arial" w:eastAsia="바탕" w:hAnsi="Arial" w:cs="Arial"/>
          <w:b/>
          <w:bCs/>
          <w:snapToGrid w:val="0"/>
          <w:kern w:val="2"/>
          <w:sz w:val="24"/>
          <w:szCs w:val="24"/>
        </w:rPr>
        <w:t>3-</w:t>
      </w:r>
      <w:r w:rsidR="00C30356" w:rsidRPr="00EA29B9">
        <w:rPr>
          <w:rFonts w:ascii="Arial" w:eastAsia="바탕" w:hAnsi="Arial" w:cs="Arial" w:hint="eastAsia"/>
          <w:b/>
          <w:bCs/>
          <w:snapToGrid w:val="0"/>
          <w:kern w:val="2"/>
          <w:sz w:val="24"/>
          <w:szCs w:val="24"/>
        </w:rPr>
        <w:t>e</w:t>
      </w:r>
      <w:r w:rsidR="004A1824" w:rsidRPr="00EA29B9">
        <w:rPr>
          <w:rFonts w:ascii="Arial" w:eastAsia="바탕" w:hAnsi="Arial" w:cs="Arial"/>
          <w:b/>
          <w:bCs/>
          <w:snapToGrid w:val="0"/>
          <w:kern w:val="2"/>
          <w:sz w:val="24"/>
          <w:szCs w:val="24"/>
        </w:rPr>
        <w:tab/>
      </w:r>
      <w:r w:rsidR="004A1824" w:rsidRPr="00EA29B9">
        <w:rPr>
          <w:rFonts w:ascii="Arial" w:eastAsia="바탕" w:hAnsi="Arial" w:cs="Arial"/>
          <w:b/>
          <w:bCs/>
          <w:snapToGrid w:val="0"/>
          <w:kern w:val="2"/>
          <w:sz w:val="24"/>
          <w:szCs w:val="24"/>
        </w:rPr>
        <w:tab/>
      </w:r>
      <w:r w:rsidR="004A1824" w:rsidRPr="00EA29B9">
        <w:rPr>
          <w:rFonts w:ascii="Arial" w:eastAsia="바탕" w:hAnsi="Arial" w:cs="Arial"/>
          <w:b/>
          <w:bCs/>
          <w:snapToGrid w:val="0"/>
          <w:kern w:val="2"/>
          <w:sz w:val="24"/>
          <w:szCs w:val="24"/>
        </w:rPr>
        <w:tab/>
      </w:r>
      <w:r w:rsidR="004A1824" w:rsidRPr="00EA29B9">
        <w:rPr>
          <w:rFonts w:ascii="Arial" w:eastAsia="바탕" w:hAnsi="Arial" w:cs="Arial"/>
          <w:b/>
          <w:bCs/>
          <w:snapToGrid w:val="0"/>
          <w:kern w:val="2"/>
          <w:sz w:val="24"/>
          <w:szCs w:val="24"/>
        </w:rPr>
        <w:tab/>
      </w:r>
      <w:r w:rsidR="004A1824" w:rsidRPr="00EA29B9">
        <w:rPr>
          <w:rFonts w:ascii="Arial" w:eastAsia="바탕" w:hAnsi="Arial" w:cs="Arial"/>
          <w:b/>
          <w:bCs/>
          <w:snapToGrid w:val="0"/>
          <w:kern w:val="2"/>
          <w:sz w:val="24"/>
          <w:szCs w:val="24"/>
        </w:rPr>
        <w:tab/>
      </w:r>
      <w:r w:rsidR="00FF4267" w:rsidRPr="00EA29B9">
        <w:rPr>
          <w:rFonts w:ascii="Arial" w:eastAsia="바탕" w:hAnsi="Arial" w:cs="Arial"/>
          <w:b/>
          <w:bCs/>
          <w:snapToGrid w:val="0"/>
          <w:kern w:val="2"/>
          <w:sz w:val="24"/>
          <w:szCs w:val="24"/>
        </w:rPr>
        <w:t xml:space="preserve">           </w:t>
      </w:r>
      <w:r w:rsidR="00EF7339" w:rsidRPr="00EA29B9">
        <w:rPr>
          <w:rFonts w:ascii="Arial" w:eastAsia="바탕" w:hAnsi="Arial" w:cs="Arial"/>
          <w:b/>
          <w:bCs/>
          <w:snapToGrid w:val="0"/>
          <w:kern w:val="2"/>
          <w:sz w:val="24"/>
          <w:szCs w:val="24"/>
        </w:rPr>
        <w:t>R1-</w:t>
      </w:r>
      <w:r w:rsidR="00EE556A" w:rsidRPr="00EA29B9">
        <w:rPr>
          <w:rFonts w:ascii="Arial" w:eastAsia="바탕" w:hAnsi="Arial" w:cs="Arial"/>
          <w:b/>
          <w:bCs/>
          <w:snapToGrid w:val="0"/>
          <w:kern w:val="2"/>
          <w:sz w:val="24"/>
          <w:szCs w:val="24"/>
        </w:rPr>
        <w:t>200</w:t>
      </w:r>
      <w:r w:rsidR="00164712" w:rsidRPr="00EA29B9">
        <w:rPr>
          <w:rFonts w:ascii="Arial" w:eastAsia="바탕" w:hAnsi="Arial" w:cs="Arial"/>
          <w:b/>
          <w:bCs/>
          <w:snapToGrid w:val="0"/>
          <w:kern w:val="2"/>
          <w:sz w:val="24"/>
          <w:szCs w:val="24"/>
        </w:rPr>
        <w:t>7897</w:t>
      </w:r>
    </w:p>
    <w:p w14:paraId="338832A0" w14:textId="51A1E2EF" w:rsidR="00325C4A" w:rsidRPr="00EA29B9" w:rsidRDefault="00FF4267" w:rsidP="00325C4A">
      <w:pPr>
        <w:widowControl w:val="0"/>
        <w:adjustRightInd w:val="0"/>
        <w:snapToGrid w:val="0"/>
        <w:spacing w:line="360" w:lineRule="auto"/>
        <w:rPr>
          <w:rFonts w:ascii="Arial" w:eastAsia="바탕" w:hAnsi="Arial" w:cs="Arial"/>
          <w:b/>
          <w:bCs/>
          <w:snapToGrid w:val="0"/>
          <w:kern w:val="2"/>
          <w:sz w:val="24"/>
          <w:szCs w:val="24"/>
        </w:rPr>
      </w:pPr>
      <w:r w:rsidRPr="00EA29B9">
        <w:rPr>
          <w:rFonts w:ascii="Arial" w:eastAsia="바탕" w:hAnsi="Arial" w:cs="Arial"/>
          <w:b/>
          <w:bCs/>
          <w:snapToGrid w:val="0"/>
          <w:kern w:val="2"/>
          <w:sz w:val="24"/>
          <w:szCs w:val="24"/>
        </w:rPr>
        <w:t xml:space="preserve">E-Meeting, </w:t>
      </w:r>
      <w:r w:rsidR="00487D5D" w:rsidRPr="00EA29B9">
        <w:rPr>
          <w:rFonts w:ascii="Arial" w:eastAsia="바탕" w:hAnsi="Arial" w:cs="Arial"/>
          <w:b/>
          <w:bCs/>
          <w:snapToGrid w:val="0"/>
          <w:kern w:val="2"/>
          <w:sz w:val="24"/>
          <w:szCs w:val="24"/>
        </w:rPr>
        <w:t>October</w:t>
      </w:r>
      <w:r w:rsidR="007553F6" w:rsidRPr="00EA29B9">
        <w:rPr>
          <w:rFonts w:ascii="Arial" w:eastAsia="바탕" w:hAnsi="Arial" w:cs="Arial"/>
          <w:b/>
          <w:bCs/>
          <w:snapToGrid w:val="0"/>
          <w:kern w:val="2"/>
          <w:sz w:val="24"/>
          <w:szCs w:val="24"/>
        </w:rPr>
        <w:t xml:space="preserve"> </w:t>
      </w:r>
      <w:r w:rsidR="00487D5D" w:rsidRPr="00EA29B9">
        <w:rPr>
          <w:rFonts w:ascii="Arial" w:eastAsia="바탕" w:hAnsi="Arial" w:cs="Arial"/>
          <w:b/>
          <w:bCs/>
          <w:snapToGrid w:val="0"/>
          <w:kern w:val="2"/>
          <w:sz w:val="24"/>
          <w:szCs w:val="24"/>
        </w:rPr>
        <w:t>26</w:t>
      </w:r>
      <w:r w:rsidR="007553F6" w:rsidRPr="0027721D">
        <w:rPr>
          <w:rFonts w:ascii="Arial" w:eastAsia="바탕" w:hAnsi="Arial" w:cs="Arial"/>
          <w:b/>
          <w:bCs/>
          <w:snapToGrid w:val="0"/>
          <w:kern w:val="2"/>
          <w:sz w:val="24"/>
          <w:szCs w:val="24"/>
          <w:vertAlign w:val="superscript"/>
        </w:rPr>
        <w:t>th</w:t>
      </w:r>
      <w:r w:rsidR="007553F6" w:rsidRPr="00EA29B9">
        <w:rPr>
          <w:rFonts w:ascii="Arial" w:eastAsia="바탕" w:hAnsi="Arial" w:cs="Arial"/>
          <w:b/>
          <w:bCs/>
          <w:snapToGrid w:val="0"/>
          <w:kern w:val="2"/>
          <w:sz w:val="24"/>
          <w:szCs w:val="24"/>
        </w:rPr>
        <w:t xml:space="preserve"> – </w:t>
      </w:r>
      <w:r w:rsidR="00487D5D" w:rsidRPr="00EA29B9">
        <w:rPr>
          <w:rFonts w:ascii="Arial" w:eastAsia="바탕" w:hAnsi="Arial" w:cs="Arial"/>
          <w:b/>
          <w:bCs/>
          <w:snapToGrid w:val="0"/>
          <w:kern w:val="2"/>
          <w:sz w:val="24"/>
          <w:szCs w:val="24"/>
        </w:rPr>
        <w:t>November</w:t>
      </w:r>
      <w:r w:rsidR="00B25B4E" w:rsidRPr="00EA29B9">
        <w:rPr>
          <w:rFonts w:ascii="Arial" w:eastAsia="바탕" w:hAnsi="Arial" w:cs="Arial"/>
          <w:b/>
          <w:bCs/>
          <w:snapToGrid w:val="0"/>
          <w:kern w:val="2"/>
          <w:sz w:val="24"/>
          <w:szCs w:val="24"/>
        </w:rPr>
        <w:t xml:space="preserve"> </w:t>
      </w:r>
      <w:r w:rsidR="00487D5D" w:rsidRPr="00EA29B9">
        <w:rPr>
          <w:rFonts w:ascii="Arial" w:eastAsia="바탕" w:hAnsi="Arial" w:cs="Arial"/>
          <w:b/>
          <w:bCs/>
          <w:snapToGrid w:val="0"/>
          <w:kern w:val="2"/>
          <w:sz w:val="24"/>
          <w:szCs w:val="24"/>
        </w:rPr>
        <w:t>13</w:t>
      </w:r>
      <w:r w:rsidR="009149B5" w:rsidRPr="0027721D">
        <w:rPr>
          <w:rFonts w:ascii="Arial" w:eastAsia="바탕" w:hAnsi="Arial" w:cs="Arial"/>
          <w:b/>
          <w:bCs/>
          <w:snapToGrid w:val="0"/>
          <w:kern w:val="2"/>
          <w:sz w:val="24"/>
          <w:szCs w:val="24"/>
          <w:vertAlign w:val="superscript"/>
        </w:rPr>
        <w:t>th</w:t>
      </w:r>
      <w:r w:rsidR="007553F6" w:rsidRPr="00EA29B9">
        <w:rPr>
          <w:rFonts w:ascii="Arial" w:eastAsia="바탕" w:hAnsi="Arial" w:cs="Arial"/>
          <w:b/>
          <w:bCs/>
          <w:snapToGrid w:val="0"/>
          <w:kern w:val="2"/>
          <w:sz w:val="24"/>
          <w:szCs w:val="24"/>
        </w:rPr>
        <w:t>,</w:t>
      </w:r>
      <w:r w:rsidR="000B260C" w:rsidRPr="00EA29B9">
        <w:rPr>
          <w:rFonts w:ascii="Arial" w:eastAsia="바탕" w:hAnsi="Arial" w:cs="Arial"/>
          <w:b/>
          <w:bCs/>
          <w:snapToGrid w:val="0"/>
          <w:kern w:val="2"/>
          <w:sz w:val="24"/>
          <w:szCs w:val="24"/>
        </w:rPr>
        <w:t xml:space="preserve"> 20</w:t>
      </w:r>
      <w:r w:rsidR="008A3552" w:rsidRPr="00EA29B9">
        <w:rPr>
          <w:rFonts w:ascii="Arial" w:eastAsia="바탕" w:hAnsi="Arial" w:cs="Arial"/>
          <w:b/>
          <w:bCs/>
          <w:snapToGrid w:val="0"/>
          <w:kern w:val="2"/>
          <w:sz w:val="24"/>
          <w:szCs w:val="24"/>
        </w:rPr>
        <w:t>20</w:t>
      </w:r>
    </w:p>
    <w:p w14:paraId="0712C23F" w14:textId="7A481CCD" w:rsidR="00154900" w:rsidRPr="00EA29B9"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EA29B9">
        <w:rPr>
          <w:rFonts w:ascii="Arial" w:eastAsia="굴림" w:hAnsi="Arial" w:cs="Arial"/>
          <w:b/>
          <w:snapToGrid w:val="0"/>
          <w:sz w:val="24"/>
          <w:szCs w:val="24"/>
        </w:rPr>
        <w:t>______________________________________________________________________Agenda item:</w:t>
      </w:r>
      <w:r w:rsidRPr="00EA29B9">
        <w:rPr>
          <w:rFonts w:ascii="Arial" w:eastAsia="굴림" w:hAnsi="Arial" w:cs="Arial"/>
          <w:snapToGrid w:val="0"/>
          <w:sz w:val="24"/>
          <w:szCs w:val="24"/>
        </w:rPr>
        <w:t xml:space="preserve"> </w:t>
      </w:r>
      <w:r w:rsidR="00164712" w:rsidRPr="00EA29B9">
        <w:rPr>
          <w:rFonts w:ascii="Arial" w:eastAsia="굴림" w:hAnsi="Arial" w:cs="Arial"/>
          <w:snapToGrid w:val="0"/>
          <w:sz w:val="24"/>
          <w:szCs w:val="24"/>
        </w:rPr>
        <w:t>8</w:t>
      </w:r>
      <w:r w:rsidRPr="00EA29B9">
        <w:rPr>
          <w:rFonts w:ascii="Arial" w:eastAsia="굴림" w:hAnsi="Arial" w:cs="Arial"/>
          <w:snapToGrid w:val="0"/>
          <w:sz w:val="24"/>
          <w:szCs w:val="24"/>
        </w:rPr>
        <w:t>.</w:t>
      </w:r>
      <w:r w:rsidR="00164712" w:rsidRPr="00EA29B9">
        <w:rPr>
          <w:rFonts w:ascii="Arial" w:eastAsia="굴림" w:hAnsi="Arial" w:cs="Arial"/>
          <w:snapToGrid w:val="0"/>
          <w:sz w:val="24"/>
          <w:szCs w:val="24"/>
        </w:rPr>
        <w:t>1</w:t>
      </w:r>
      <w:r w:rsidR="00FE5769">
        <w:rPr>
          <w:rFonts w:ascii="Arial" w:eastAsia="굴림" w:hAnsi="Arial" w:cs="Arial"/>
          <w:snapToGrid w:val="0"/>
          <w:sz w:val="24"/>
          <w:szCs w:val="24"/>
        </w:rPr>
        <w:t>1</w:t>
      </w:r>
      <w:r w:rsidRPr="00EA29B9">
        <w:rPr>
          <w:rFonts w:ascii="Arial" w:eastAsia="굴림" w:hAnsi="Arial" w:cs="Arial"/>
          <w:snapToGrid w:val="0"/>
          <w:sz w:val="24"/>
          <w:szCs w:val="24"/>
        </w:rPr>
        <w:t>.</w:t>
      </w:r>
      <w:r w:rsidR="00FE5769">
        <w:rPr>
          <w:rFonts w:ascii="Arial" w:eastAsia="굴림" w:hAnsi="Arial" w:cs="Arial"/>
          <w:snapToGrid w:val="0"/>
          <w:sz w:val="24"/>
          <w:szCs w:val="24"/>
        </w:rPr>
        <w:t>3</w:t>
      </w:r>
    </w:p>
    <w:p w14:paraId="75B2937F" w14:textId="77777777" w:rsidR="00154900" w:rsidRPr="00EA29B9"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EA29B9">
        <w:rPr>
          <w:rFonts w:ascii="Arial" w:eastAsia="굴림" w:hAnsi="Arial" w:cs="Arial"/>
          <w:b/>
          <w:snapToGrid w:val="0"/>
          <w:sz w:val="24"/>
          <w:szCs w:val="24"/>
        </w:rPr>
        <w:t>Source:</w:t>
      </w:r>
      <w:r w:rsidRPr="00EA29B9">
        <w:rPr>
          <w:rFonts w:ascii="Arial" w:eastAsia="굴림" w:hAnsi="Arial" w:cs="Arial"/>
          <w:snapToGrid w:val="0"/>
          <w:sz w:val="24"/>
          <w:szCs w:val="24"/>
        </w:rPr>
        <w:t xml:space="preserve"> LG Electronics</w:t>
      </w:r>
    </w:p>
    <w:p w14:paraId="5ED15A35" w14:textId="26D97C73" w:rsidR="00154900" w:rsidRPr="00EA29B9" w:rsidRDefault="00154900" w:rsidP="00154900">
      <w:pPr>
        <w:wordWrap/>
        <w:autoSpaceDE/>
        <w:autoSpaceDN/>
        <w:spacing w:line="360" w:lineRule="auto"/>
        <w:ind w:left="695" w:hangingChars="295" w:hanging="695"/>
        <w:jc w:val="left"/>
        <w:rPr>
          <w:rFonts w:ascii="Arial" w:eastAsia="굴림" w:hAnsi="Arial" w:cs="Arial"/>
          <w:sz w:val="24"/>
          <w:szCs w:val="24"/>
        </w:rPr>
      </w:pPr>
      <w:r w:rsidRPr="00EA29B9">
        <w:rPr>
          <w:rFonts w:ascii="Arial" w:eastAsia="굴림" w:hAnsi="Arial" w:cs="Arial"/>
          <w:b/>
          <w:snapToGrid w:val="0"/>
          <w:sz w:val="24"/>
          <w:szCs w:val="24"/>
        </w:rPr>
        <w:t xml:space="preserve">Title: </w:t>
      </w:r>
      <w:r w:rsidR="00164712" w:rsidRPr="00EA29B9">
        <w:rPr>
          <w:rFonts w:ascii="Arial" w:eastAsia="굴림" w:hAnsi="Arial" w:cs="Arial"/>
          <w:snapToGrid w:val="0"/>
          <w:sz w:val="24"/>
          <w:szCs w:val="24"/>
        </w:rPr>
        <w:t>Discussion on physical layer design considering sidelink DRX operation</w:t>
      </w:r>
    </w:p>
    <w:p w14:paraId="207E92D3" w14:textId="77777777" w:rsidR="00154900" w:rsidRPr="00EA29B9"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EA29B9">
        <w:rPr>
          <w:rFonts w:ascii="Arial" w:eastAsia="굴림" w:hAnsi="Arial" w:cs="Arial"/>
          <w:b/>
          <w:snapToGrid w:val="0"/>
          <w:sz w:val="24"/>
          <w:szCs w:val="24"/>
        </w:rPr>
        <w:t>Document for:</w:t>
      </w:r>
      <w:r w:rsidRPr="00EA29B9">
        <w:rPr>
          <w:rFonts w:ascii="Arial" w:eastAsia="굴림" w:hAnsi="Arial" w:cs="Arial"/>
          <w:snapToGrid w:val="0"/>
          <w:sz w:val="24"/>
          <w:szCs w:val="24"/>
        </w:rPr>
        <w:t xml:space="preserve"> Discussion and decision</w:t>
      </w:r>
    </w:p>
    <w:p w14:paraId="32D36DE3" w14:textId="77777777" w:rsidR="00154900" w:rsidRPr="00EA29B9" w:rsidRDefault="00154900" w:rsidP="00F854E6">
      <w:pPr>
        <w:keepNext/>
        <w:numPr>
          <w:ilvl w:val="0"/>
          <w:numId w:val="3"/>
        </w:numPr>
        <w:tabs>
          <w:tab w:val="clear" w:pos="425"/>
          <w:tab w:val="num" w:pos="567"/>
        </w:tabs>
        <w:wordWrap/>
        <w:autoSpaceDE/>
        <w:autoSpaceDN/>
        <w:spacing w:before="240" w:afterLines="50" w:after="120"/>
        <w:ind w:left="567" w:hanging="567"/>
        <w:jc w:val="left"/>
        <w:outlineLvl w:val="0"/>
        <w:rPr>
          <w:rFonts w:ascii="Times New Roman" w:eastAsia="SimSun" w:hAnsi="Times New Roman" w:cs="Times New Roman"/>
          <w:b/>
          <w:kern w:val="32"/>
          <w:sz w:val="28"/>
          <w:lang w:eastAsia="zh-CN"/>
        </w:rPr>
      </w:pPr>
      <w:bookmarkStart w:id="2" w:name="_GoBack"/>
      <w:bookmarkEnd w:id="0"/>
      <w:bookmarkEnd w:id="1"/>
      <w:bookmarkEnd w:id="2"/>
      <w:r w:rsidRPr="00EA29B9">
        <w:rPr>
          <w:rFonts w:ascii="Times New Roman" w:eastAsia="SimSun" w:hAnsi="Times New Roman" w:cs="Times New Roman"/>
          <w:b/>
          <w:kern w:val="32"/>
          <w:sz w:val="28"/>
          <w:lang w:eastAsia="zh-CN"/>
        </w:rPr>
        <w:t>Introduction</w:t>
      </w:r>
    </w:p>
    <w:p w14:paraId="742B7102" w14:textId="612FADBB" w:rsidR="00154900" w:rsidRPr="00EA29B9" w:rsidRDefault="00FE7C14" w:rsidP="001541DC">
      <w:pPr>
        <w:widowControl w:val="0"/>
        <w:wordWrap/>
        <w:adjustRightInd w:val="0"/>
        <w:snapToGrid w:val="0"/>
        <w:spacing w:before="100" w:beforeAutospacing="1" w:afterLines="50" w:after="120" w:line="264" w:lineRule="auto"/>
        <w:ind w:firstLineChars="150" w:firstLine="330"/>
        <w:rPr>
          <w:rFonts w:ascii="Calibri" w:eastAsia="바탕" w:hAnsi="Calibri" w:cs="Times New Roman"/>
          <w:kern w:val="2"/>
          <w:sz w:val="22"/>
          <w:szCs w:val="22"/>
        </w:rPr>
      </w:pPr>
      <w:r w:rsidRPr="00EA29B9">
        <w:rPr>
          <w:rFonts w:ascii="Calibri" w:eastAsia="바탕" w:hAnsi="Calibri" w:cs="Times New Roman" w:hint="eastAsia"/>
          <w:kern w:val="2"/>
          <w:sz w:val="22"/>
          <w:szCs w:val="22"/>
        </w:rPr>
        <w:t xml:space="preserve">In the NR sidelink enhancement WID [1], </w:t>
      </w:r>
      <w:r w:rsidRPr="00EA29B9">
        <w:rPr>
          <w:rFonts w:ascii="Calibri" w:eastAsia="바탕" w:hAnsi="Calibri" w:cs="Times New Roman"/>
          <w:kern w:val="2"/>
          <w:sz w:val="22"/>
          <w:szCs w:val="22"/>
        </w:rPr>
        <w:t>sidelink DRX is included as one of the objectives as follows:</w:t>
      </w:r>
    </w:p>
    <w:p w14:paraId="419B47DF" w14:textId="77777777" w:rsidR="00154900" w:rsidRPr="00EA29B9" w:rsidRDefault="00154900" w:rsidP="00154900">
      <w:pPr>
        <w:wordWrap/>
        <w:autoSpaceDE/>
        <w:autoSpaceDN/>
        <w:jc w:val="left"/>
        <w:rPr>
          <w:rFonts w:ascii="Calibri" w:eastAsia="굴림" w:hAnsi="Calibri"/>
          <w:sz w:val="2"/>
          <w:szCs w:val="2"/>
        </w:rPr>
      </w:pPr>
    </w:p>
    <w:tbl>
      <w:tblPr>
        <w:tblStyle w:val="ab"/>
        <w:tblW w:w="0" w:type="auto"/>
        <w:tblLook w:val="04A0" w:firstRow="1" w:lastRow="0" w:firstColumn="1" w:lastColumn="0" w:noHBand="0" w:noVBand="1"/>
      </w:tblPr>
      <w:tblGrid>
        <w:gridCol w:w="9016"/>
      </w:tblGrid>
      <w:tr w:rsidR="00154900" w:rsidRPr="00EA29B9" w14:paraId="06698EA8" w14:textId="77777777" w:rsidTr="00031900">
        <w:tc>
          <w:tcPr>
            <w:tcW w:w="9016" w:type="dxa"/>
          </w:tcPr>
          <w:p w14:paraId="4F1E8691" w14:textId="77777777" w:rsidR="00FE7C14" w:rsidRPr="00EA29B9" w:rsidRDefault="00FE7C14" w:rsidP="00FE7C14">
            <w:pPr>
              <w:wordWrap/>
              <w:adjustRightInd w:val="0"/>
              <w:snapToGrid w:val="0"/>
              <w:spacing w:after="120"/>
              <w:rPr>
                <w:rFonts w:ascii="Times New Roman" w:eastAsia="SimSun" w:hAnsi="Times New Roman" w:cs="Times New Roman"/>
                <w:sz w:val="22"/>
                <w:szCs w:val="22"/>
              </w:rPr>
            </w:pPr>
            <w:r w:rsidRPr="00EA29B9">
              <w:rPr>
                <w:rFonts w:ascii="Times New Roman" w:eastAsia="SimSun" w:hAnsi="Times New Roman" w:cs="Times New Roman"/>
                <w:sz w:val="22"/>
                <w:szCs w:val="22"/>
              </w:rPr>
              <w:t>3. Sidelink DRX for broadcast, groupcast, and unicast [RAN2]</w:t>
            </w:r>
          </w:p>
          <w:p w14:paraId="611D5505" w14:textId="77777777" w:rsidR="00FE7C14" w:rsidRPr="00EA29B9" w:rsidRDefault="00FE7C14" w:rsidP="00FE7C14">
            <w:pPr>
              <w:numPr>
                <w:ilvl w:val="0"/>
                <w:numId w:val="38"/>
              </w:numPr>
              <w:wordWrap/>
              <w:overflowPunct w:val="0"/>
              <w:adjustRightInd w:val="0"/>
              <w:snapToGrid w:val="0"/>
              <w:spacing w:after="180"/>
              <w:jc w:val="left"/>
              <w:rPr>
                <w:rFonts w:ascii="Times New Roman" w:eastAsia="SimSun" w:hAnsi="Times New Roman" w:cs="Times New Roman"/>
                <w:sz w:val="22"/>
                <w:szCs w:val="22"/>
              </w:rPr>
            </w:pPr>
            <w:r w:rsidRPr="00EA29B9">
              <w:rPr>
                <w:rFonts w:ascii="Times New Roman" w:eastAsia="SimSun" w:hAnsi="Times New Roman" w:cs="Times New Roman"/>
                <w:sz w:val="22"/>
                <w:szCs w:val="22"/>
              </w:rPr>
              <w:t>Define on- and off-durations in sidelink and specify the corresponding UE procedure</w:t>
            </w:r>
          </w:p>
          <w:p w14:paraId="56AE0719" w14:textId="77777777" w:rsidR="00FE7C14" w:rsidRPr="00EA29B9" w:rsidRDefault="00FE7C14" w:rsidP="00FE7C14">
            <w:pPr>
              <w:numPr>
                <w:ilvl w:val="0"/>
                <w:numId w:val="38"/>
              </w:numPr>
              <w:wordWrap/>
              <w:overflowPunct w:val="0"/>
              <w:adjustRightInd w:val="0"/>
              <w:snapToGrid w:val="0"/>
              <w:spacing w:after="180"/>
              <w:jc w:val="left"/>
              <w:rPr>
                <w:rFonts w:eastAsia="SimSun"/>
                <w:lang w:val="en-GB" w:eastAsia="zh-CN"/>
              </w:rPr>
            </w:pPr>
            <w:r w:rsidRPr="00EA29B9">
              <w:rPr>
                <w:rFonts w:ascii="Times New Roman" w:eastAsia="SimSun" w:hAnsi="Times New Roman" w:cs="Times New Roman"/>
                <w:sz w:val="22"/>
                <w:szCs w:val="22"/>
              </w:rPr>
              <w:t>Specify mechanism aiming to align sidelink DRX wake-up time among the UEs communicating with each other</w:t>
            </w:r>
          </w:p>
          <w:p w14:paraId="5868F623" w14:textId="6D532D49" w:rsidR="00AD4A26" w:rsidRPr="00EA29B9" w:rsidRDefault="00FE7C14" w:rsidP="00FE7C14">
            <w:pPr>
              <w:numPr>
                <w:ilvl w:val="0"/>
                <w:numId w:val="38"/>
              </w:numPr>
              <w:wordWrap/>
              <w:overflowPunct w:val="0"/>
              <w:adjustRightInd w:val="0"/>
              <w:snapToGrid w:val="0"/>
              <w:spacing w:after="180"/>
              <w:jc w:val="left"/>
              <w:rPr>
                <w:rFonts w:eastAsia="SimSun"/>
                <w:lang w:val="en-GB" w:eastAsia="zh-CN"/>
              </w:rPr>
            </w:pPr>
            <w:r w:rsidRPr="00EA29B9">
              <w:rPr>
                <w:rFonts w:ascii="Times New Roman" w:eastAsia="SimSun" w:hAnsi="Times New Roman" w:cs="Times New Roman"/>
                <w:sz w:val="22"/>
                <w:szCs w:val="22"/>
              </w:rPr>
              <w:t>Specify mechanism aiming to align sidelink DRX wake-up time with Uu DRX wake-up time in an in-coverage UE</w:t>
            </w:r>
            <w:r w:rsidRPr="00EA29B9">
              <w:rPr>
                <w:rFonts w:eastAsia="SimSun"/>
                <w:lang w:val="en-GB" w:eastAsia="zh-CN"/>
              </w:rPr>
              <w:t xml:space="preserve"> </w:t>
            </w:r>
          </w:p>
        </w:tc>
      </w:tr>
    </w:tbl>
    <w:p w14:paraId="4AA5D341" w14:textId="080A8DA8" w:rsidR="006D0479" w:rsidRPr="00EA29B9" w:rsidRDefault="00FE7C14" w:rsidP="006D0479">
      <w:pPr>
        <w:widowControl w:val="0"/>
        <w:wordWrap/>
        <w:adjustRightInd w:val="0"/>
        <w:snapToGrid w:val="0"/>
        <w:spacing w:before="100" w:beforeAutospacing="1" w:afterLines="50" w:after="120" w:line="264" w:lineRule="auto"/>
        <w:ind w:firstLineChars="150" w:firstLine="330"/>
        <w:rPr>
          <w:rFonts w:ascii="Calibri" w:eastAsia="바탕" w:hAnsi="Calibri" w:cs="Times New Roman"/>
          <w:kern w:val="2"/>
          <w:sz w:val="22"/>
          <w:szCs w:val="22"/>
        </w:rPr>
      </w:pPr>
      <w:r w:rsidRPr="00EA29B9">
        <w:rPr>
          <w:rFonts w:ascii="Calibri" w:eastAsia="바탕" w:hAnsi="Calibri" w:cs="Times New Roman" w:hint="eastAsia"/>
          <w:kern w:val="2"/>
          <w:sz w:val="22"/>
          <w:szCs w:val="22"/>
        </w:rPr>
        <w:t xml:space="preserve">Though sidedlink DRX is specified as RAN2 work scope, it may have an impact on the physical layer operation of sidelink such as the resource allocation and </w:t>
      </w:r>
      <w:r w:rsidRPr="00EA29B9">
        <w:rPr>
          <w:rFonts w:ascii="Calibri" w:eastAsia="바탕" w:hAnsi="Calibri" w:cs="Times New Roman"/>
          <w:kern w:val="2"/>
          <w:sz w:val="22"/>
          <w:szCs w:val="22"/>
        </w:rPr>
        <w:t xml:space="preserve">the </w:t>
      </w:r>
      <w:r w:rsidRPr="00EA29B9">
        <w:rPr>
          <w:rFonts w:ascii="Calibri" w:eastAsia="바탕" w:hAnsi="Calibri" w:cs="Times New Roman" w:hint="eastAsia"/>
          <w:kern w:val="2"/>
          <w:sz w:val="22"/>
          <w:szCs w:val="22"/>
        </w:rPr>
        <w:t>power saving</w:t>
      </w:r>
      <w:r w:rsidRPr="00EA29B9">
        <w:rPr>
          <w:rFonts w:ascii="Calibri" w:eastAsia="바탕" w:hAnsi="Calibri" w:cs="Times New Roman"/>
          <w:kern w:val="2"/>
          <w:sz w:val="22"/>
          <w:szCs w:val="22"/>
        </w:rPr>
        <w:t xml:space="preserve">. This contribution discusses </w:t>
      </w:r>
      <w:r w:rsidR="003B228F" w:rsidRPr="00EA29B9">
        <w:rPr>
          <w:rFonts w:ascii="Calibri" w:eastAsia="바탕" w:hAnsi="Calibri" w:cs="Times New Roman"/>
          <w:kern w:val="2"/>
          <w:sz w:val="22"/>
          <w:szCs w:val="22"/>
        </w:rPr>
        <w:t>a</w:t>
      </w:r>
      <w:r w:rsidRPr="00EA29B9">
        <w:rPr>
          <w:rFonts w:ascii="Calibri" w:eastAsia="바탕" w:hAnsi="Calibri" w:cs="Times New Roman"/>
          <w:kern w:val="2"/>
          <w:sz w:val="22"/>
          <w:szCs w:val="22"/>
        </w:rPr>
        <w:t xml:space="preserve"> possible impact on RAN1 due to the introduction of the sidelink DRX op</w:t>
      </w:r>
      <w:r w:rsidR="003B228F" w:rsidRPr="00EA29B9">
        <w:rPr>
          <w:rFonts w:ascii="Calibri" w:eastAsia="바탕" w:hAnsi="Calibri" w:cs="Times New Roman"/>
          <w:kern w:val="2"/>
          <w:sz w:val="22"/>
          <w:szCs w:val="22"/>
        </w:rPr>
        <w:t>e</w:t>
      </w:r>
      <w:r w:rsidRPr="00EA29B9">
        <w:rPr>
          <w:rFonts w:ascii="Calibri" w:eastAsia="바탕" w:hAnsi="Calibri" w:cs="Times New Roman"/>
          <w:kern w:val="2"/>
          <w:sz w:val="22"/>
          <w:szCs w:val="22"/>
        </w:rPr>
        <w:t>ration in RAN2.</w:t>
      </w:r>
    </w:p>
    <w:p w14:paraId="3AF17EFB" w14:textId="77777777" w:rsidR="00154900" w:rsidRPr="00EA29B9" w:rsidRDefault="00154900" w:rsidP="00F854E6">
      <w:pPr>
        <w:keepNext/>
        <w:numPr>
          <w:ilvl w:val="0"/>
          <w:numId w:val="3"/>
        </w:numPr>
        <w:tabs>
          <w:tab w:val="clear" w:pos="425"/>
          <w:tab w:val="num" w:pos="567"/>
        </w:tabs>
        <w:wordWrap/>
        <w:autoSpaceDE/>
        <w:autoSpaceDN/>
        <w:spacing w:before="240" w:afterLines="50" w:after="120" w:line="288" w:lineRule="auto"/>
        <w:ind w:left="567" w:hanging="567"/>
        <w:jc w:val="left"/>
        <w:outlineLvl w:val="0"/>
        <w:rPr>
          <w:rFonts w:ascii="Times New Roman" w:eastAsia="SimSun" w:hAnsi="Times New Roman" w:cs="Times New Roman"/>
          <w:b/>
          <w:kern w:val="32"/>
          <w:sz w:val="28"/>
          <w:lang w:eastAsia="zh-CN"/>
        </w:rPr>
      </w:pPr>
      <w:r w:rsidRPr="00EA29B9">
        <w:rPr>
          <w:rFonts w:ascii="Times New Roman" w:eastAsia="SimSun" w:hAnsi="Times New Roman" w:cs="Times New Roman"/>
          <w:b/>
          <w:kern w:val="32"/>
          <w:sz w:val="28"/>
          <w:lang w:eastAsia="zh-CN"/>
        </w:rPr>
        <w:t xml:space="preserve">Discussion </w:t>
      </w:r>
    </w:p>
    <w:p w14:paraId="2F292E54" w14:textId="6249DE46" w:rsidR="00C73864" w:rsidRPr="00EA29B9" w:rsidRDefault="00C73864" w:rsidP="00C30356">
      <w:pPr>
        <w:keepNext/>
        <w:tabs>
          <w:tab w:val="num" w:pos="0"/>
        </w:tabs>
        <w:wordWrap/>
        <w:autoSpaceDE/>
        <w:autoSpaceDN/>
        <w:spacing w:before="240" w:afterLines="50" w:after="120" w:line="264" w:lineRule="auto"/>
        <w:ind w:leftChars="-1" w:left="-2"/>
        <w:jc w:val="left"/>
        <w:outlineLvl w:val="1"/>
        <w:rPr>
          <w:rFonts w:ascii="Calibri" w:hAnsi="Calibri"/>
          <w:sz w:val="24"/>
          <w:szCs w:val="22"/>
        </w:rPr>
      </w:pPr>
      <w:r w:rsidRPr="00EA29B9">
        <w:rPr>
          <w:rFonts w:ascii="Calibri" w:hAnsi="Calibri"/>
          <w:sz w:val="24"/>
          <w:szCs w:val="22"/>
        </w:rPr>
        <w:t xml:space="preserve">2.1 Possible </w:t>
      </w:r>
      <w:r w:rsidR="00746AED" w:rsidRPr="00EA29B9">
        <w:rPr>
          <w:rFonts w:ascii="Calibri" w:hAnsi="Calibri"/>
          <w:sz w:val="24"/>
          <w:szCs w:val="22"/>
        </w:rPr>
        <w:t xml:space="preserve">SL </w:t>
      </w:r>
      <w:r w:rsidRPr="00EA29B9">
        <w:rPr>
          <w:rFonts w:ascii="Calibri" w:hAnsi="Calibri" w:hint="eastAsia"/>
          <w:sz w:val="24"/>
          <w:szCs w:val="22"/>
        </w:rPr>
        <w:t>DRX configuration</w:t>
      </w:r>
    </w:p>
    <w:p w14:paraId="6BBF06B2" w14:textId="46E109C8" w:rsidR="00EC0F9B" w:rsidRPr="00EA29B9" w:rsidRDefault="00EC0F9B" w:rsidP="00EC0F9B">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SL DRX cycle may consist of ON duration and OFF duration</w:t>
      </w:r>
      <w:r w:rsidR="003D58AE" w:rsidRPr="00EA29B9">
        <w:rPr>
          <w:rFonts w:ascii="Calibri" w:hAnsi="Calibri"/>
          <w:sz w:val="22"/>
        </w:rPr>
        <w:t xml:space="preserve">, which can be configured by network or can be autonomously selected by UE, similar to mode-2 operation. </w:t>
      </w:r>
      <w:r w:rsidRPr="00EA29B9">
        <w:rPr>
          <w:rFonts w:ascii="Calibri" w:hAnsi="Calibri" w:hint="eastAsia"/>
          <w:sz w:val="22"/>
        </w:rPr>
        <w:t xml:space="preserve">SL DRX </w:t>
      </w:r>
      <w:r w:rsidR="00746AED" w:rsidRPr="00EA29B9">
        <w:rPr>
          <w:rFonts w:ascii="Calibri" w:hAnsi="Calibri"/>
          <w:sz w:val="22"/>
        </w:rPr>
        <w:t xml:space="preserve">cycle </w:t>
      </w:r>
      <w:r w:rsidRPr="00EA29B9">
        <w:rPr>
          <w:rFonts w:ascii="Calibri" w:hAnsi="Calibri"/>
          <w:sz w:val="22"/>
        </w:rPr>
        <w:t>configuration may include the following information</w:t>
      </w:r>
      <w:r w:rsidR="003D58AE" w:rsidRPr="00EA29B9">
        <w:rPr>
          <w:rFonts w:ascii="Calibri" w:hAnsi="Calibri"/>
          <w:sz w:val="22"/>
        </w:rPr>
        <w:t>, similar to Uu link DRX configuration</w:t>
      </w:r>
      <w:r w:rsidRPr="00EA29B9">
        <w:rPr>
          <w:rFonts w:ascii="Calibri" w:hAnsi="Calibri"/>
          <w:sz w:val="22"/>
        </w:rPr>
        <w:t>:</w:t>
      </w:r>
    </w:p>
    <w:p w14:paraId="5284D529" w14:textId="70213C39" w:rsidR="00EC0F9B" w:rsidRPr="00EA29B9" w:rsidRDefault="00EC0F9B" w:rsidP="00287488">
      <w:pPr>
        <w:pStyle w:val="af5"/>
        <w:numPr>
          <w:ilvl w:val="0"/>
          <w:numId w:val="42"/>
        </w:numPr>
        <w:wordWrap/>
        <w:adjustRightInd w:val="0"/>
        <w:snapToGrid w:val="0"/>
        <w:spacing w:before="100" w:beforeAutospacing="1" w:after="0"/>
        <w:ind w:leftChars="0" w:left="686" w:hanging="357"/>
        <w:rPr>
          <w:rFonts w:ascii="Calibri" w:hAnsi="Calibri"/>
          <w:sz w:val="22"/>
        </w:rPr>
      </w:pPr>
      <w:r w:rsidRPr="00EA29B9">
        <w:rPr>
          <w:rFonts w:ascii="Calibri" w:hAnsi="Calibri" w:hint="eastAsia"/>
          <w:sz w:val="22"/>
        </w:rPr>
        <w:t xml:space="preserve">SL DRX </w:t>
      </w:r>
      <w:r w:rsidRPr="00EA29B9">
        <w:rPr>
          <w:rFonts w:ascii="Calibri" w:hAnsi="Calibri"/>
          <w:sz w:val="22"/>
        </w:rPr>
        <w:t>cycle period and offset</w:t>
      </w:r>
    </w:p>
    <w:p w14:paraId="6F49D4F0" w14:textId="15E86EFB" w:rsidR="00EC0F9B" w:rsidRPr="00EA29B9" w:rsidRDefault="00EC0F9B" w:rsidP="00287488">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SL DRX on-duration timer</w:t>
      </w:r>
    </w:p>
    <w:p w14:paraId="00ECC259" w14:textId="54ADEB4C" w:rsidR="00EC0F9B" w:rsidRPr="00EA29B9" w:rsidRDefault="00EC0F9B" w:rsidP="00287488">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SL DRX inactivity timer</w:t>
      </w:r>
    </w:p>
    <w:p w14:paraId="10F651D4" w14:textId="166D99ED" w:rsidR="00EC0F9B" w:rsidRPr="00EA29B9" w:rsidRDefault="00EC0F9B" w:rsidP="00287488">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SL DRX retransmission timer</w:t>
      </w:r>
    </w:p>
    <w:p w14:paraId="38119AD4" w14:textId="4F7A0498" w:rsidR="00EC0F9B" w:rsidRPr="00EA29B9" w:rsidRDefault="00EC0F9B" w:rsidP="00287488">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SL DRX HARQ RTT timer</w:t>
      </w:r>
    </w:p>
    <w:p w14:paraId="05B6C396" w14:textId="37F57A24" w:rsidR="00EC0F9B" w:rsidRPr="00EA29B9" w:rsidRDefault="00EC0F9B" w:rsidP="00287488">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SL DRX short cycle period and offset</w:t>
      </w:r>
    </w:p>
    <w:p w14:paraId="170F106A" w14:textId="7B896010" w:rsidR="00EC0F9B" w:rsidRPr="00EA29B9" w:rsidRDefault="00EC0F9B" w:rsidP="00287488">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SL DRX HARQ RTT timer for UL</w:t>
      </w:r>
    </w:p>
    <w:p w14:paraId="5F5B836E" w14:textId="432CBD22" w:rsidR="00EC0F9B" w:rsidRPr="00EA29B9" w:rsidRDefault="00EC0F9B" w:rsidP="00EC0F9B">
      <w:pPr>
        <w:pStyle w:val="af5"/>
        <w:numPr>
          <w:ilvl w:val="0"/>
          <w:numId w:val="42"/>
        </w:numPr>
        <w:wordWrap/>
        <w:adjustRightInd w:val="0"/>
        <w:snapToGrid w:val="0"/>
        <w:spacing w:before="100" w:beforeAutospacing="1" w:afterLines="50" w:after="120"/>
        <w:ind w:leftChars="0"/>
        <w:rPr>
          <w:rFonts w:ascii="Calibri" w:hAnsi="Calibri"/>
          <w:sz w:val="22"/>
        </w:rPr>
      </w:pPr>
      <w:r w:rsidRPr="00EA29B9">
        <w:rPr>
          <w:rFonts w:ascii="Calibri" w:hAnsi="Calibri"/>
          <w:sz w:val="22"/>
        </w:rPr>
        <w:t>SL DRX retransmission timer for UL</w:t>
      </w:r>
    </w:p>
    <w:p w14:paraId="40E99CB5" w14:textId="541EB389" w:rsidR="005B75B2" w:rsidRPr="00EA29B9" w:rsidRDefault="005B75B2" w:rsidP="00EC0F9B">
      <w:pPr>
        <w:wordWrap/>
        <w:adjustRightInd w:val="0"/>
        <w:snapToGrid w:val="0"/>
        <w:spacing w:before="100" w:beforeAutospacing="1" w:afterLines="50" w:after="120"/>
        <w:rPr>
          <w:rFonts w:ascii="Calibri" w:hAnsi="Calibri"/>
          <w:sz w:val="22"/>
        </w:rPr>
      </w:pPr>
      <w:r w:rsidRPr="00EA29B9">
        <w:rPr>
          <w:rFonts w:ascii="Calibri" w:hAnsi="Calibri"/>
          <w:sz w:val="22"/>
        </w:rPr>
        <w:t>For the rest of discussion in this paper, the following terminologies</w:t>
      </w:r>
      <w:r w:rsidR="00CA4BFC" w:rsidRPr="00EA29B9">
        <w:rPr>
          <w:rFonts w:ascii="Calibri" w:hAnsi="Calibri"/>
          <w:sz w:val="22"/>
        </w:rPr>
        <w:t xml:space="preserve"> were used</w:t>
      </w:r>
      <w:r w:rsidRPr="00EA29B9">
        <w:rPr>
          <w:rFonts w:ascii="Calibri" w:hAnsi="Calibri"/>
          <w:sz w:val="22"/>
        </w:rPr>
        <w:t>:</w:t>
      </w:r>
    </w:p>
    <w:p w14:paraId="6F4AE336" w14:textId="3EAD714B" w:rsidR="005B75B2" w:rsidRPr="00EA29B9" w:rsidRDefault="005B75B2" w:rsidP="005B75B2">
      <w:pPr>
        <w:pStyle w:val="af5"/>
        <w:numPr>
          <w:ilvl w:val="0"/>
          <w:numId w:val="42"/>
        </w:numPr>
        <w:wordWrap/>
        <w:adjustRightInd w:val="0"/>
        <w:snapToGrid w:val="0"/>
        <w:spacing w:before="100" w:beforeAutospacing="1" w:after="0"/>
        <w:ind w:leftChars="0" w:left="686" w:hanging="357"/>
        <w:rPr>
          <w:rFonts w:ascii="Calibri" w:hAnsi="Calibri"/>
          <w:sz w:val="22"/>
        </w:rPr>
      </w:pPr>
      <w:r w:rsidRPr="00EA29B9">
        <w:rPr>
          <w:rFonts w:ascii="Calibri" w:hAnsi="Calibri"/>
          <w:sz w:val="22"/>
        </w:rPr>
        <w:t xml:space="preserve">ON duration: </w:t>
      </w:r>
      <w:r w:rsidR="00F3710E" w:rsidRPr="00EA29B9">
        <w:rPr>
          <w:rFonts w:ascii="Calibri" w:hAnsi="Calibri"/>
          <w:sz w:val="22"/>
        </w:rPr>
        <w:t>Time duration while SL DRX on-duration timer is running</w:t>
      </w:r>
      <w:r w:rsidRPr="00EA29B9">
        <w:rPr>
          <w:rFonts w:ascii="Calibri" w:hAnsi="Calibri"/>
          <w:sz w:val="22"/>
        </w:rPr>
        <w:t xml:space="preserve"> in SL DRX cycle</w:t>
      </w:r>
    </w:p>
    <w:p w14:paraId="26FB7918" w14:textId="510915C4" w:rsidR="005B75B2" w:rsidRPr="00EA29B9" w:rsidRDefault="005B75B2" w:rsidP="005B75B2">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OFF duration: Time duration except ON duration in SL DRX cycle</w:t>
      </w:r>
    </w:p>
    <w:p w14:paraId="1861458B" w14:textId="4AA6DC24" w:rsidR="005B75B2" w:rsidRPr="00EA29B9" w:rsidRDefault="005B75B2" w:rsidP="005B75B2">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 xml:space="preserve">Active time: Time duration while SL DRX on-duration timer, SL DRX inactivity timer, SL DRX </w:t>
      </w:r>
      <w:r w:rsidRPr="00EA29B9">
        <w:rPr>
          <w:rFonts w:ascii="Calibri" w:hAnsi="Calibri"/>
          <w:sz w:val="22"/>
        </w:rPr>
        <w:lastRenderedPageBreak/>
        <w:t>retransmission timer, or SL DRX retransmission timer for U</w:t>
      </w:r>
      <w:r w:rsidR="00B32F44" w:rsidRPr="00EA29B9">
        <w:rPr>
          <w:rFonts w:ascii="Calibri" w:hAnsi="Calibri"/>
          <w:sz w:val="22"/>
        </w:rPr>
        <w:t>L</w:t>
      </w:r>
      <w:r w:rsidRPr="00EA29B9">
        <w:rPr>
          <w:rFonts w:ascii="Calibri" w:hAnsi="Calibri"/>
          <w:sz w:val="22"/>
        </w:rPr>
        <w:t xml:space="preserve"> is running in SL DRX cycle</w:t>
      </w:r>
    </w:p>
    <w:p w14:paraId="66B5A555" w14:textId="0C1FDEB2" w:rsidR="005B75B2" w:rsidRPr="00EA29B9" w:rsidRDefault="005B75B2" w:rsidP="005B75B2">
      <w:pPr>
        <w:pStyle w:val="af5"/>
        <w:numPr>
          <w:ilvl w:val="0"/>
          <w:numId w:val="42"/>
        </w:numPr>
        <w:wordWrap/>
        <w:adjustRightInd w:val="0"/>
        <w:snapToGrid w:val="0"/>
        <w:spacing w:before="0" w:after="0"/>
        <w:ind w:leftChars="0" w:left="686" w:hanging="357"/>
        <w:rPr>
          <w:rFonts w:ascii="Calibri" w:hAnsi="Calibri"/>
          <w:sz w:val="22"/>
        </w:rPr>
      </w:pPr>
      <w:r w:rsidRPr="00EA29B9">
        <w:rPr>
          <w:rFonts w:ascii="Calibri" w:hAnsi="Calibri"/>
          <w:sz w:val="22"/>
        </w:rPr>
        <w:t>Inactive time: Time duration except the active time in SL DRX cycle</w:t>
      </w:r>
    </w:p>
    <w:p w14:paraId="603743B1" w14:textId="5B73C42E" w:rsidR="00EC0F9B" w:rsidRPr="00EA29B9" w:rsidRDefault="00EC0F9B" w:rsidP="005B75B2">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There are </w:t>
      </w:r>
      <w:r w:rsidR="00DA4FC4" w:rsidRPr="00EA29B9">
        <w:rPr>
          <w:rFonts w:ascii="Calibri" w:hAnsi="Calibri"/>
          <w:sz w:val="22"/>
        </w:rPr>
        <w:t xml:space="preserve">types of </w:t>
      </w:r>
      <w:r w:rsidRPr="00EA29B9">
        <w:rPr>
          <w:rFonts w:ascii="Calibri" w:hAnsi="Calibri"/>
          <w:sz w:val="22"/>
        </w:rPr>
        <w:t>information related to mode-1 or mode 2 operation or both modes</w:t>
      </w:r>
      <w:r w:rsidR="005B75B2" w:rsidRPr="00EA29B9">
        <w:rPr>
          <w:rFonts w:ascii="Calibri" w:hAnsi="Calibri"/>
          <w:sz w:val="22"/>
        </w:rPr>
        <w:t xml:space="preserve"> in the SL DRX configuration above</w:t>
      </w:r>
      <w:r w:rsidRPr="00EA29B9">
        <w:rPr>
          <w:rFonts w:ascii="Calibri" w:hAnsi="Calibri"/>
          <w:sz w:val="22"/>
        </w:rPr>
        <w:t>.</w:t>
      </w:r>
      <w:r w:rsidR="003D58AE" w:rsidRPr="00EA29B9">
        <w:rPr>
          <w:rFonts w:ascii="Calibri" w:hAnsi="Calibri"/>
          <w:sz w:val="22"/>
        </w:rPr>
        <w:t xml:space="preserve"> The active time and inactive time can be defined similar to those in Uu DRX operation. That is, the active time includes on-duration timer, inactivity timer and retransmission timer. The inactive time is the rest of time duration except active time among DRX cycle period. Further extension of the active time to include the time duration when UE wakes up to transmit a signal (e.g. PSCCH/PSSCH or wake</w:t>
      </w:r>
      <w:r w:rsidR="0078734D" w:rsidRPr="00EA29B9">
        <w:rPr>
          <w:rFonts w:ascii="Calibri" w:hAnsi="Calibri"/>
          <w:sz w:val="22"/>
        </w:rPr>
        <w:t>-</w:t>
      </w:r>
      <w:r w:rsidR="003D58AE" w:rsidRPr="00EA29B9">
        <w:rPr>
          <w:rFonts w:ascii="Calibri" w:hAnsi="Calibri"/>
          <w:sz w:val="22"/>
        </w:rPr>
        <w:t>up indication) or to receive a signal (e.g. for monitoring wake</w:t>
      </w:r>
      <w:r w:rsidR="0078734D" w:rsidRPr="00EA29B9">
        <w:rPr>
          <w:rFonts w:ascii="Calibri" w:hAnsi="Calibri"/>
          <w:sz w:val="22"/>
        </w:rPr>
        <w:t>-</w:t>
      </w:r>
      <w:r w:rsidR="003D58AE" w:rsidRPr="00EA29B9">
        <w:rPr>
          <w:rFonts w:ascii="Calibri" w:hAnsi="Calibri"/>
          <w:sz w:val="22"/>
        </w:rPr>
        <w:t>up indication)</w:t>
      </w:r>
      <w:r w:rsidR="00DA4FC4" w:rsidRPr="00EA29B9">
        <w:rPr>
          <w:rFonts w:ascii="Calibri" w:hAnsi="Calibri"/>
          <w:sz w:val="22"/>
        </w:rPr>
        <w:t xml:space="preserve"> may be considered</w:t>
      </w:r>
      <w:r w:rsidR="003D58AE" w:rsidRPr="00EA29B9">
        <w:rPr>
          <w:rFonts w:ascii="Calibri" w:hAnsi="Calibri"/>
          <w:sz w:val="22"/>
        </w:rPr>
        <w:t>.</w:t>
      </w:r>
    </w:p>
    <w:p w14:paraId="5D2E919B" w14:textId="77853469" w:rsidR="00EC0F9B" w:rsidRPr="00EA29B9" w:rsidRDefault="003D58AE" w:rsidP="00EC0F9B">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Given</w:t>
      </w:r>
      <w:r w:rsidR="00EC0F9B" w:rsidRPr="00EA29B9">
        <w:rPr>
          <w:rFonts w:ascii="Calibri" w:hAnsi="Calibri" w:hint="eastAsia"/>
          <w:sz w:val="22"/>
        </w:rPr>
        <w:t xml:space="preserve"> the limited time duration for </w:t>
      </w:r>
      <w:r w:rsidRPr="00EA29B9">
        <w:rPr>
          <w:rFonts w:ascii="Calibri" w:hAnsi="Calibri"/>
          <w:sz w:val="22"/>
        </w:rPr>
        <w:t xml:space="preserve">UE </w:t>
      </w:r>
      <w:r w:rsidR="00EC0F9B" w:rsidRPr="00EA29B9">
        <w:rPr>
          <w:rFonts w:ascii="Calibri" w:hAnsi="Calibri" w:hint="eastAsia"/>
          <w:sz w:val="22"/>
        </w:rPr>
        <w:t xml:space="preserve">reception, the concept of </w:t>
      </w:r>
      <w:r w:rsidRPr="00EA29B9">
        <w:rPr>
          <w:rFonts w:ascii="Calibri" w:hAnsi="Calibri"/>
          <w:sz w:val="22"/>
        </w:rPr>
        <w:t>‘</w:t>
      </w:r>
      <w:r w:rsidR="00EC0F9B" w:rsidRPr="00EA29B9">
        <w:rPr>
          <w:rFonts w:ascii="Calibri" w:hAnsi="Calibri" w:hint="eastAsia"/>
          <w:sz w:val="22"/>
        </w:rPr>
        <w:t>common</w:t>
      </w:r>
      <w:r w:rsidRPr="00EA29B9">
        <w:rPr>
          <w:rFonts w:ascii="Calibri" w:hAnsi="Calibri"/>
          <w:sz w:val="22"/>
        </w:rPr>
        <w:t>’</w:t>
      </w:r>
      <w:r w:rsidR="00EC0F9B" w:rsidRPr="00EA29B9">
        <w:rPr>
          <w:rFonts w:ascii="Calibri" w:hAnsi="Calibri" w:hint="eastAsia"/>
          <w:sz w:val="22"/>
        </w:rPr>
        <w:t xml:space="preserve"> </w:t>
      </w:r>
      <w:r w:rsidR="00A800AD" w:rsidRPr="00EA29B9">
        <w:rPr>
          <w:rFonts w:ascii="Calibri" w:hAnsi="Calibri"/>
          <w:sz w:val="22"/>
        </w:rPr>
        <w:t xml:space="preserve">ON </w:t>
      </w:r>
      <w:r w:rsidR="00EC0F9B" w:rsidRPr="00EA29B9">
        <w:rPr>
          <w:rFonts w:ascii="Calibri" w:hAnsi="Calibri" w:hint="eastAsia"/>
          <w:sz w:val="22"/>
        </w:rPr>
        <w:t>duration</w:t>
      </w:r>
      <w:r w:rsidRPr="00EA29B9">
        <w:rPr>
          <w:rFonts w:ascii="Calibri" w:hAnsi="Calibri"/>
          <w:sz w:val="22"/>
        </w:rPr>
        <w:t xml:space="preserve"> (COD) can be considered in SL DRX operation. The COD can be configured regardless of UE (UE-common) or service/logical channel (service/LCH-common). </w:t>
      </w:r>
      <w:r w:rsidR="0078734D" w:rsidRPr="00EA29B9">
        <w:rPr>
          <w:rFonts w:ascii="Calibri" w:hAnsi="Calibri"/>
          <w:sz w:val="22"/>
        </w:rPr>
        <w:t>This is sort of an anchor time duration, through which UE can broadcast a basic safety message that all the UE should receive, or from which an individual SL DRX cycle used for an individual UE or a specific service/LCH can be extended</w:t>
      </w:r>
      <w:r w:rsidR="00E22F19" w:rsidRPr="00EA29B9">
        <w:rPr>
          <w:rFonts w:ascii="Calibri" w:hAnsi="Calibri"/>
          <w:sz w:val="22"/>
        </w:rPr>
        <w:t xml:space="preserve"> or derived</w:t>
      </w:r>
      <w:r w:rsidR="0078734D" w:rsidRPr="00EA29B9">
        <w:rPr>
          <w:rFonts w:ascii="Calibri" w:hAnsi="Calibri"/>
          <w:sz w:val="22"/>
        </w:rPr>
        <w:t>. The COD can also be used for monitoring a wake-up indication, which can be monitored by all UEs and depending on the target UE information of the wake-up indication, the relevant UE can wake up for PSCCH/PSSCH reception.</w:t>
      </w:r>
    </w:p>
    <w:p w14:paraId="6FE15D08" w14:textId="2848AB08" w:rsidR="0078734D" w:rsidRPr="00EA29B9" w:rsidRDefault="008622A2" w:rsidP="00EC0F9B">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Together with COD, an individual </w:t>
      </w:r>
      <w:r w:rsidR="00A800AD" w:rsidRPr="00EA29B9">
        <w:rPr>
          <w:rFonts w:ascii="Calibri" w:hAnsi="Calibri"/>
          <w:sz w:val="22"/>
        </w:rPr>
        <w:t xml:space="preserve">ON </w:t>
      </w:r>
      <w:r w:rsidRPr="00EA29B9">
        <w:rPr>
          <w:rFonts w:ascii="Calibri" w:hAnsi="Calibri"/>
          <w:sz w:val="22"/>
        </w:rPr>
        <w:t>duration can configured per UE or service/LCH</w:t>
      </w:r>
      <w:r w:rsidR="0078734D" w:rsidRPr="00EA29B9">
        <w:rPr>
          <w:rFonts w:ascii="Calibri" w:hAnsi="Calibri"/>
          <w:sz w:val="22"/>
        </w:rPr>
        <w:t>.</w:t>
      </w:r>
      <w:r w:rsidRPr="00EA29B9">
        <w:rPr>
          <w:rFonts w:ascii="Calibri" w:hAnsi="Calibri"/>
          <w:sz w:val="22"/>
        </w:rPr>
        <w:t xml:space="preserve"> Based on the indication by PSCCH transmitted on COD, the COD can be extended by the inactivity timer to become the individual </w:t>
      </w:r>
      <w:r w:rsidR="00A800AD" w:rsidRPr="00EA29B9">
        <w:rPr>
          <w:rFonts w:ascii="Calibri" w:hAnsi="Calibri"/>
          <w:sz w:val="22"/>
        </w:rPr>
        <w:t xml:space="preserve">ON </w:t>
      </w:r>
      <w:r w:rsidRPr="00EA29B9">
        <w:rPr>
          <w:rFonts w:ascii="Calibri" w:hAnsi="Calibri"/>
          <w:sz w:val="22"/>
        </w:rPr>
        <w:t xml:space="preserve">duration for the UE targeted by the PSCCH. Or an individual </w:t>
      </w:r>
      <w:r w:rsidR="00A800AD" w:rsidRPr="00EA29B9">
        <w:rPr>
          <w:rFonts w:ascii="Calibri" w:hAnsi="Calibri"/>
          <w:sz w:val="22"/>
        </w:rPr>
        <w:t xml:space="preserve">ON </w:t>
      </w:r>
      <w:r w:rsidRPr="00EA29B9">
        <w:rPr>
          <w:rFonts w:ascii="Calibri" w:hAnsi="Calibri"/>
          <w:sz w:val="22"/>
        </w:rPr>
        <w:t xml:space="preserve">duration can be created based on the wake-up indication signal transmitted on COD, which includes the time location and/or </w:t>
      </w:r>
      <w:r w:rsidR="002338D6" w:rsidRPr="00EA29B9">
        <w:rPr>
          <w:rFonts w:ascii="Calibri" w:hAnsi="Calibri"/>
          <w:sz w:val="22"/>
        </w:rPr>
        <w:t xml:space="preserve">the </w:t>
      </w:r>
      <w:r w:rsidRPr="00EA29B9">
        <w:rPr>
          <w:rFonts w:ascii="Calibri" w:hAnsi="Calibri"/>
          <w:sz w:val="22"/>
        </w:rPr>
        <w:t xml:space="preserve">activation/deactivation of the individual </w:t>
      </w:r>
      <w:r w:rsidR="00A800AD" w:rsidRPr="00EA29B9">
        <w:rPr>
          <w:rFonts w:ascii="Calibri" w:hAnsi="Calibri"/>
          <w:sz w:val="22"/>
        </w:rPr>
        <w:t xml:space="preserve">ON </w:t>
      </w:r>
      <w:r w:rsidRPr="00EA29B9">
        <w:rPr>
          <w:rFonts w:ascii="Calibri" w:hAnsi="Calibri"/>
          <w:sz w:val="22"/>
        </w:rPr>
        <w:t>duration.</w:t>
      </w:r>
    </w:p>
    <w:p w14:paraId="2C111B01" w14:textId="081B038F" w:rsidR="00A800AD" w:rsidRPr="00EA29B9" w:rsidRDefault="008622A2" w:rsidP="00A800A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With the concept of COD, UEs can efficiently communicate each other </w:t>
      </w:r>
      <w:r w:rsidR="00287488" w:rsidRPr="00EA29B9">
        <w:rPr>
          <w:rFonts w:ascii="Calibri" w:hAnsi="Calibri" w:hint="eastAsia"/>
          <w:sz w:val="22"/>
        </w:rPr>
        <w:t>even thoug</w:t>
      </w:r>
      <w:r w:rsidR="00287488" w:rsidRPr="00EA29B9">
        <w:rPr>
          <w:rFonts w:ascii="Calibri" w:hAnsi="Calibri"/>
          <w:sz w:val="22"/>
        </w:rPr>
        <w:t>h each UE operates based on its own individual DRX cycle as necessary for a specific service provision</w:t>
      </w:r>
      <w:r w:rsidRPr="00EA29B9">
        <w:rPr>
          <w:rFonts w:ascii="Calibri" w:hAnsi="Calibri"/>
          <w:sz w:val="22"/>
        </w:rPr>
        <w:t xml:space="preserve">. COD is </w:t>
      </w:r>
      <w:r w:rsidR="00287488" w:rsidRPr="00EA29B9">
        <w:rPr>
          <w:rFonts w:ascii="Calibri" w:hAnsi="Calibri"/>
          <w:sz w:val="22"/>
        </w:rPr>
        <w:t>a</w:t>
      </w:r>
      <w:r w:rsidRPr="00EA29B9">
        <w:rPr>
          <w:rFonts w:ascii="Calibri" w:hAnsi="Calibri"/>
          <w:sz w:val="22"/>
        </w:rPr>
        <w:t xml:space="preserve"> guaranteed anchor, on which </w:t>
      </w:r>
      <w:r w:rsidR="00287488" w:rsidRPr="00EA29B9">
        <w:rPr>
          <w:rFonts w:ascii="Calibri" w:hAnsi="Calibri"/>
          <w:sz w:val="22"/>
        </w:rPr>
        <w:t xml:space="preserve">every </w:t>
      </w:r>
      <w:r w:rsidRPr="00EA29B9">
        <w:rPr>
          <w:rFonts w:ascii="Calibri" w:hAnsi="Calibri"/>
          <w:sz w:val="22"/>
        </w:rPr>
        <w:t>UE expect</w:t>
      </w:r>
      <w:r w:rsidR="00E47F2A" w:rsidRPr="00EA29B9">
        <w:rPr>
          <w:rFonts w:ascii="Calibri" w:hAnsi="Calibri"/>
          <w:sz w:val="22"/>
        </w:rPr>
        <w:t>s</w:t>
      </w:r>
      <w:r w:rsidRPr="00EA29B9">
        <w:rPr>
          <w:rFonts w:ascii="Calibri" w:hAnsi="Calibri"/>
          <w:sz w:val="22"/>
        </w:rPr>
        <w:t xml:space="preserve"> the initial</w:t>
      </w:r>
      <w:r w:rsidR="00287488" w:rsidRPr="00EA29B9">
        <w:rPr>
          <w:rFonts w:ascii="Calibri" w:hAnsi="Calibri"/>
          <w:sz w:val="22"/>
        </w:rPr>
        <w:t xml:space="preserve"> and common link for reception and possibly transmission</w:t>
      </w:r>
      <w:r w:rsidRPr="00EA29B9">
        <w:rPr>
          <w:rFonts w:ascii="Calibri" w:hAnsi="Calibri"/>
          <w:sz w:val="22"/>
        </w:rPr>
        <w:t>.</w:t>
      </w:r>
      <w:r w:rsidR="00CB34F5" w:rsidRPr="00EA29B9">
        <w:rPr>
          <w:rFonts w:ascii="Calibri" w:hAnsi="Calibri"/>
          <w:sz w:val="22"/>
        </w:rPr>
        <w:t xml:space="preserve"> On the other hand, COD can be used for a link to a specific service access. For example, an individual DRX cycle can be defined per service or LCH in AS layer. A UE that is interested in a specific service or a LCH can monitor a relevant PSCCH or wake-up indication signal that </w:t>
      </w:r>
      <w:r w:rsidR="002338D6" w:rsidRPr="00EA29B9">
        <w:rPr>
          <w:rFonts w:ascii="Calibri" w:hAnsi="Calibri"/>
          <w:sz w:val="22"/>
        </w:rPr>
        <w:t>indicate</w:t>
      </w:r>
      <w:r w:rsidR="00CB34F5" w:rsidRPr="00EA29B9">
        <w:rPr>
          <w:rFonts w:ascii="Calibri" w:hAnsi="Calibri"/>
          <w:sz w:val="22"/>
        </w:rPr>
        <w:t>s the SL DRX cycle information</w:t>
      </w:r>
      <w:r w:rsidR="002338D6" w:rsidRPr="00EA29B9">
        <w:rPr>
          <w:rFonts w:ascii="Calibri" w:hAnsi="Calibri"/>
          <w:sz w:val="22"/>
        </w:rPr>
        <w:t xml:space="preserve"> for that service or the LCH</w:t>
      </w:r>
      <w:r w:rsidR="00CB34F5" w:rsidRPr="00EA29B9">
        <w:rPr>
          <w:rFonts w:ascii="Calibri" w:hAnsi="Calibri"/>
          <w:sz w:val="22"/>
        </w:rPr>
        <w:t xml:space="preserve">, </w:t>
      </w:r>
      <w:r w:rsidR="002B0D30" w:rsidRPr="00EA29B9">
        <w:rPr>
          <w:rFonts w:ascii="Calibri" w:hAnsi="Calibri"/>
          <w:sz w:val="22"/>
        </w:rPr>
        <w:t>from which the ON duration</w:t>
      </w:r>
      <w:r w:rsidR="00CB34F5" w:rsidRPr="00EA29B9">
        <w:rPr>
          <w:rFonts w:ascii="Calibri" w:hAnsi="Calibri"/>
          <w:sz w:val="22"/>
        </w:rPr>
        <w:t xml:space="preserve"> the UE can receive the packet of the service or the LCH.</w:t>
      </w:r>
    </w:p>
    <w:p w14:paraId="1BB3DA24" w14:textId="79035A05" w:rsidR="00F07DFB" w:rsidRPr="00EA29B9" w:rsidRDefault="00F07DFB" w:rsidP="00F07DFB">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1</w:t>
      </w:r>
      <w:r w:rsidRPr="00EA29B9">
        <w:rPr>
          <w:rFonts w:ascii="Calibri" w:hAnsi="Calibri"/>
          <w:b/>
          <w:i/>
          <w:sz w:val="22"/>
        </w:rPr>
        <w:t>:</w:t>
      </w:r>
      <w:r w:rsidRPr="00EA29B9">
        <w:rPr>
          <w:rFonts w:ascii="Calibri" w:hAnsi="Calibri"/>
          <w:i/>
          <w:sz w:val="22"/>
        </w:rPr>
        <w:t xml:space="preserve"> </w:t>
      </w:r>
      <w:r w:rsidR="00D0109E" w:rsidRPr="00EA29B9">
        <w:rPr>
          <w:rFonts w:ascii="Calibri" w:hAnsi="Calibri"/>
          <w:i/>
          <w:sz w:val="22"/>
        </w:rPr>
        <w:t>As a common anchor time duration for</w:t>
      </w:r>
      <w:r w:rsidRPr="00EA29B9">
        <w:rPr>
          <w:rFonts w:ascii="Calibri" w:hAnsi="Calibri"/>
          <w:i/>
          <w:sz w:val="22"/>
        </w:rPr>
        <w:t xml:space="preserve"> communication </w:t>
      </w:r>
      <w:r w:rsidR="00D0109E" w:rsidRPr="00EA29B9">
        <w:rPr>
          <w:rFonts w:ascii="Calibri" w:hAnsi="Calibri"/>
          <w:i/>
          <w:sz w:val="22"/>
        </w:rPr>
        <w:t>among</w:t>
      </w:r>
      <w:r w:rsidRPr="00EA29B9">
        <w:rPr>
          <w:rFonts w:ascii="Calibri" w:hAnsi="Calibri"/>
          <w:i/>
          <w:sz w:val="22"/>
        </w:rPr>
        <w:t xml:space="preserve"> </w:t>
      </w:r>
      <w:r w:rsidR="00A800AD" w:rsidRPr="00EA29B9">
        <w:rPr>
          <w:rFonts w:ascii="Calibri" w:hAnsi="Calibri"/>
          <w:i/>
          <w:sz w:val="22"/>
        </w:rPr>
        <w:t xml:space="preserve">SL </w:t>
      </w:r>
      <w:r w:rsidRPr="00EA29B9">
        <w:rPr>
          <w:rFonts w:ascii="Calibri" w:hAnsi="Calibri"/>
          <w:i/>
          <w:sz w:val="22"/>
        </w:rPr>
        <w:t>DRX UEs</w:t>
      </w:r>
      <w:r w:rsidR="00D0109E" w:rsidRPr="00EA29B9">
        <w:rPr>
          <w:rFonts w:ascii="Calibri" w:hAnsi="Calibri"/>
          <w:i/>
          <w:sz w:val="22"/>
        </w:rPr>
        <w:t>, a UE-common</w:t>
      </w:r>
      <w:r w:rsidR="00236BE2" w:rsidRPr="00EA29B9">
        <w:rPr>
          <w:rFonts w:ascii="Calibri" w:hAnsi="Calibri"/>
          <w:i/>
          <w:sz w:val="22"/>
        </w:rPr>
        <w:t xml:space="preserve"> or a service/LCH-common</w:t>
      </w:r>
      <w:r w:rsidR="00D0109E" w:rsidRPr="00EA29B9">
        <w:rPr>
          <w:rFonts w:ascii="Calibri" w:hAnsi="Calibri"/>
          <w:i/>
          <w:sz w:val="22"/>
        </w:rPr>
        <w:t xml:space="preserve"> </w:t>
      </w:r>
      <w:r w:rsidR="00A03A8F" w:rsidRPr="00EA29B9">
        <w:rPr>
          <w:rFonts w:ascii="Calibri" w:hAnsi="Calibri"/>
          <w:i/>
          <w:sz w:val="22"/>
        </w:rPr>
        <w:t xml:space="preserve">SL DRX </w:t>
      </w:r>
      <w:r w:rsidR="00A800AD" w:rsidRPr="00EA29B9">
        <w:rPr>
          <w:rFonts w:ascii="Calibri" w:hAnsi="Calibri"/>
          <w:i/>
          <w:sz w:val="22"/>
        </w:rPr>
        <w:t xml:space="preserve">ON </w:t>
      </w:r>
      <w:r w:rsidR="00D0109E" w:rsidRPr="00EA29B9">
        <w:rPr>
          <w:rFonts w:ascii="Calibri" w:hAnsi="Calibri"/>
          <w:i/>
          <w:sz w:val="22"/>
        </w:rPr>
        <w:t xml:space="preserve">duration can be considered </w:t>
      </w:r>
      <w:r w:rsidR="004972DA" w:rsidRPr="00EA29B9">
        <w:rPr>
          <w:rFonts w:ascii="Calibri" w:hAnsi="Calibri"/>
          <w:i/>
          <w:sz w:val="22"/>
        </w:rPr>
        <w:t>in</w:t>
      </w:r>
      <w:r w:rsidR="00D0109E" w:rsidRPr="00EA29B9">
        <w:rPr>
          <w:rFonts w:ascii="Calibri" w:hAnsi="Calibri"/>
          <w:i/>
          <w:sz w:val="22"/>
        </w:rPr>
        <w:t xml:space="preserve"> SL DRX configuration</w:t>
      </w:r>
      <w:r w:rsidRPr="00EA29B9">
        <w:rPr>
          <w:rFonts w:ascii="Calibri" w:hAnsi="Calibri"/>
          <w:i/>
          <w:sz w:val="22"/>
        </w:rPr>
        <w:t>.</w:t>
      </w:r>
    </w:p>
    <w:p w14:paraId="36EC9F4F" w14:textId="59759D49" w:rsidR="00657E77" w:rsidRPr="00EA29B9" w:rsidRDefault="00746AED" w:rsidP="00746AE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SL DRX cycle can be managed more efficiently based on the</w:t>
      </w:r>
      <w:r w:rsidR="00F5540B" w:rsidRPr="00EA29B9">
        <w:rPr>
          <w:rFonts w:ascii="Calibri" w:hAnsi="Calibri"/>
          <w:sz w:val="22"/>
        </w:rPr>
        <w:t xml:space="preserve"> status of</w:t>
      </w:r>
      <w:r w:rsidRPr="00EA29B9">
        <w:rPr>
          <w:rFonts w:ascii="Calibri" w:hAnsi="Calibri" w:hint="eastAsia"/>
          <w:sz w:val="22"/>
        </w:rPr>
        <w:t xml:space="preserve"> SL transmission. </w:t>
      </w:r>
      <w:r w:rsidRPr="00EA29B9">
        <w:rPr>
          <w:rFonts w:ascii="Calibri" w:hAnsi="Calibri"/>
          <w:sz w:val="22"/>
        </w:rPr>
        <w:t>After SL DRX cycle configuratio</w:t>
      </w:r>
      <w:r w:rsidR="00F5540B" w:rsidRPr="00EA29B9">
        <w:rPr>
          <w:rFonts w:ascii="Calibri" w:hAnsi="Calibri"/>
          <w:sz w:val="22"/>
        </w:rPr>
        <w:t>n is (pre-)configured, there are t</w:t>
      </w:r>
      <w:r w:rsidR="00DE76F6" w:rsidRPr="00EA29B9">
        <w:rPr>
          <w:rFonts w:ascii="Calibri" w:hAnsi="Calibri"/>
          <w:sz w:val="22"/>
        </w:rPr>
        <w:t>wo</w:t>
      </w:r>
      <w:r w:rsidR="00F5540B" w:rsidRPr="00EA29B9">
        <w:rPr>
          <w:rFonts w:ascii="Calibri" w:hAnsi="Calibri"/>
          <w:sz w:val="22"/>
        </w:rPr>
        <w:t xml:space="preserve"> options for more efficiently handling SL DRX operation. First, the SL DRX related timer values can be adjusted adaptively according to the resource reservation information, which is signaled in the received PSCCH. For example, the inactivity timer value can be adjusted based on the </w:t>
      </w:r>
      <w:r w:rsidR="00FE191D" w:rsidRPr="00EA29B9">
        <w:rPr>
          <w:rFonts w:ascii="Calibri" w:hAnsi="Calibri"/>
          <w:sz w:val="22"/>
        </w:rPr>
        <w:t>timing gap</w:t>
      </w:r>
      <w:r w:rsidR="00F5540B" w:rsidRPr="00EA29B9">
        <w:rPr>
          <w:rFonts w:ascii="Calibri" w:hAnsi="Calibri"/>
          <w:sz w:val="22"/>
        </w:rPr>
        <w:t xml:space="preserve"> between two SL transmission</w:t>
      </w:r>
      <w:r w:rsidR="002F65D4" w:rsidRPr="00EA29B9">
        <w:rPr>
          <w:rFonts w:ascii="Calibri" w:hAnsi="Calibri"/>
          <w:sz w:val="22"/>
        </w:rPr>
        <w:t>s</w:t>
      </w:r>
      <w:r w:rsidR="00F5540B" w:rsidRPr="00EA29B9">
        <w:rPr>
          <w:rFonts w:ascii="Calibri" w:hAnsi="Calibri"/>
          <w:sz w:val="22"/>
        </w:rPr>
        <w:t xml:space="preserve"> indicated by the time domain resource allocation in SCI. </w:t>
      </w:r>
      <w:r w:rsidR="002F65D4" w:rsidRPr="00EA29B9">
        <w:rPr>
          <w:rFonts w:ascii="Calibri" w:hAnsi="Calibri"/>
          <w:sz w:val="22"/>
        </w:rPr>
        <w:t>The period of SL DRX cycle can be adjusted to be aligned with the period of the SL grant, for example. If the SL grant period is too small to</w:t>
      </w:r>
      <w:r w:rsidR="00E27A5D" w:rsidRPr="00EA29B9">
        <w:rPr>
          <w:rFonts w:ascii="Calibri" w:hAnsi="Calibri"/>
          <w:sz w:val="22"/>
        </w:rPr>
        <w:t xml:space="preserve"> be</w:t>
      </w:r>
      <w:r w:rsidR="002F65D4" w:rsidRPr="00EA29B9">
        <w:rPr>
          <w:rFonts w:ascii="Calibri" w:hAnsi="Calibri"/>
          <w:sz w:val="22"/>
        </w:rPr>
        <w:t xml:space="preserve"> align</w:t>
      </w:r>
      <w:r w:rsidR="00E27A5D" w:rsidRPr="00EA29B9">
        <w:rPr>
          <w:rFonts w:ascii="Calibri" w:hAnsi="Calibri"/>
          <w:sz w:val="22"/>
        </w:rPr>
        <w:t>ed by</w:t>
      </w:r>
      <w:r w:rsidR="002F65D4" w:rsidRPr="00EA29B9">
        <w:rPr>
          <w:rFonts w:ascii="Calibri" w:hAnsi="Calibri"/>
          <w:sz w:val="22"/>
        </w:rPr>
        <w:t xml:space="preserve"> the SL DRX cycle period, it can be used for adjusting the inactivity timer or the retransmission timer. </w:t>
      </w:r>
      <w:r w:rsidR="00F5540B" w:rsidRPr="00EA29B9">
        <w:rPr>
          <w:rFonts w:ascii="Calibri" w:hAnsi="Calibri"/>
          <w:sz w:val="22"/>
        </w:rPr>
        <w:t xml:space="preserve">As another example, SL HARQ RTT timer value can be adjusted based on the </w:t>
      </w:r>
      <w:r w:rsidR="002F65D4" w:rsidRPr="00EA29B9">
        <w:rPr>
          <w:rFonts w:ascii="Calibri" w:hAnsi="Calibri"/>
          <w:sz w:val="22"/>
        </w:rPr>
        <w:t>SL grant period if the SL grant period is long enough to provide power saving by making UE sleep during the period</w:t>
      </w:r>
      <w:r w:rsidR="00F5540B" w:rsidRPr="00EA29B9">
        <w:rPr>
          <w:rFonts w:ascii="Calibri" w:hAnsi="Calibri"/>
          <w:sz w:val="22"/>
        </w:rPr>
        <w:t>.</w:t>
      </w:r>
    </w:p>
    <w:p w14:paraId="52A593F1" w14:textId="40E35340" w:rsidR="00F5540B" w:rsidRPr="00EA29B9" w:rsidRDefault="00F5540B" w:rsidP="00746AE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The second way for efficiency is based on the SL HARQ feedback. If RX UE transmits SL HARQ ACK to TX UE after successfully decoding the received TB, and for example </w:t>
      </w:r>
      <w:r w:rsidR="00DE76F6" w:rsidRPr="00EA29B9">
        <w:rPr>
          <w:rFonts w:ascii="Calibri" w:hAnsi="Calibri"/>
          <w:sz w:val="22"/>
        </w:rPr>
        <w:t xml:space="preserve">RX UE knows that the next SL SPS transmission is scheduled at some distant point of time, RX UE can </w:t>
      </w:r>
      <w:r w:rsidR="00372D65" w:rsidRPr="00EA29B9">
        <w:rPr>
          <w:rFonts w:ascii="Calibri" w:hAnsi="Calibri"/>
          <w:sz w:val="22"/>
        </w:rPr>
        <w:t>stop</w:t>
      </w:r>
      <w:r w:rsidR="00DE76F6" w:rsidRPr="00EA29B9">
        <w:rPr>
          <w:rFonts w:ascii="Calibri" w:hAnsi="Calibri"/>
          <w:sz w:val="22"/>
        </w:rPr>
        <w:t xml:space="preserve"> </w:t>
      </w:r>
      <w:r w:rsidR="00F67C1F" w:rsidRPr="00EA29B9">
        <w:rPr>
          <w:rFonts w:ascii="Calibri" w:hAnsi="Calibri"/>
          <w:sz w:val="22"/>
        </w:rPr>
        <w:t xml:space="preserve">running </w:t>
      </w:r>
      <w:r w:rsidR="00DE76F6" w:rsidRPr="00EA29B9">
        <w:rPr>
          <w:rFonts w:ascii="Calibri" w:hAnsi="Calibri"/>
          <w:sz w:val="22"/>
        </w:rPr>
        <w:t xml:space="preserve">the inactivity timer, which </w:t>
      </w:r>
      <w:r w:rsidR="00F67C1F" w:rsidRPr="00EA29B9">
        <w:rPr>
          <w:rFonts w:ascii="Calibri" w:hAnsi="Calibri"/>
          <w:sz w:val="22"/>
        </w:rPr>
        <w:lastRenderedPageBreak/>
        <w:t>wa</w:t>
      </w:r>
      <w:r w:rsidR="00DE76F6" w:rsidRPr="00EA29B9">
        <w:rPr>
          <w:rFonts w:ascii="Calibri" w:hAnsi="Calibri"/>
          <w:sz w:val="22"/>
        </w:rPr>
        <w:t>s restarted after receiving the relevant PSCCH in ON duration. If RX UE fails to decode the TB and transmits HARQ NACK to TX UE, it keep</w:t>
      </w:r>
      <w:r w:rsidR="00F67C1F" w:rsidRPr="00EA29B9">
        <w:rPr>
          <w:rFonts w:ascii="Calibri" w:hAnsi="Calibri"/>
          <w:sz w:val="22"/>
        </w:rPr>
        <w:t>s</w:t>
      </w:r>
      <w:r w:rsidR="00DE76F6" w:rsidRPr="00EA29B9">
        <w:rPr>
          <w:rFonts w:ascii="Calibri" w:hAnsi="Calibri"/>
          <w:sz w:val="22"/>
        </w:rPr>
        <w:t xml:space="preserve"> running the inactivity timer so that it can detect the next retransmission of the TB.</w:t>
      </w:r>
    </w:p>
    <w:p w14:paraId="1B7664E2" w14:textId="77777777" w:rsidR="00D75C55" w:rsidRPr="00EA29B9" w:rsidRDefault="00D75C55" w:rsidP="00D75C55">
      <w:pPr>
        <w:spacing w:before="100" w:beforeAutospacing="1" w:after="120"/>
        <w:jc w:val="left"/>
        <w:rPr>
          <w:rFonts w:ascii="Calibri" w:hAnsi="Calibri"/>
          <w:i/>
          <w:sz w:val="22"/>
        </w:rPr>
      </w:pPr>
      <w:r w:rsidRPr="00EA29B9">
        <w:rPr>
          <w:rFonts w:ascii="Calibri" w:hAnsi="Calibri"/>
          <w:b/>
          <w:i/>
          <w:sz w:val="22"/>
        </w:rPr>
        <w:t>Proposal 2:</w:t>
      </w:r>
      <w:r w:rsidRPr="00EA29B9">
        <w:rPr>
          <w:rFonts w:ascii="Calibri" w:hAnsi="Calibri"/>
          <w:i/>
          <w:sz w:val="22"/>
        </w:rPr>
        <w:t xml:space="preserve"> Given (pre-)configuration on SL DRX cycle, SL DRX active or inactive time duration can be handled as follows:</w:t>
      </w:r>
    </w:p>
    <w:p w14:paraId="2808F0D1" w14:textId="77777777" w:rsidR="00D75C55" w:rsidRPr="00EA29B9" w:rsidRDefault="00D75C55" w:rsidP="00D75C55">
      <w:pPr>
        <w:spacing w:before="100" w:beforeAutospacing="1"/>
        <w:ind w:leftChars="350" w:left="700"/>
        <w:jc w:val="left"/>
        <w:rPr>
          <w:rFonts w:ascii="Calibri" w:hAnsi="Calibri"/>
          <w:i/>
          <w:sz w:val="22"/>
        </w:rPr>
      </w:pPr>
      <w:r w:rsidRPr="00EA29B9">
        <w:rPr>
          <w:rFonts w:ascii="Calibri" w:hAnsi="Calibri"/>
          <w:i/>
          <w:sz w:val="22"/>
        </w:rPr>
        <w:t>Opt 1. Timer value is adjusted based on the resource reservation information signaled in PSCCH.</w:t>
      </w:r>
    </w:p>
    <w:p w14:paraId="7A0B5D09" w14:textId="77777777" w:rsidR="00D75C55" w:rsidRPr="00EA29B9" w:rsidRDefault="00D75C55" w:rsidP="00D75C55">
      <w:pPr>
        <w:spacing w:before="60" w:after="120"/>
        <w:ind w:leftChars="350" w:left="700"/>
        <w:jc w:val="left"/>
        <w:rPr>
          <w:rFonts w:ascii="Calibri" w:hAnsi="Calibri"/>
          <w:i/>
          <w:sz w:val="22"/>
        </w:rPr>
      </w:pPr>
      <w:r w:rsidRPr="00EA29B9">
        <w:rPr>
          <w:rFonts w:ascii="Calibri" w:hAnsi="Calibri"/>
          <w:i/>
          <w:sz w:val="22"/>
        </w:rPr>
        <w:t>Opt 2. Timer value is unchanged, but its running is stopped based on SL HARQ ACK transmission.</w:t>
      </w:r>
    </w:p>
    <w:p w14:paraId="054A31DD" w14:textId="72392CC4" w:rsidR="00DE76F6" w:rsidRPr="00EA29B9" w:rsidRDefault="00DE76F6" w:rsidP="00746AE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SL DRX cycle or its ON duration can be dynamically generated as triggered by e.g. Wakeup Indication Signal (WIS). The WIS can indicate the timing offset, after which a new SL DRX cycle is </w:t>
      </w:r>
      <w:r w:rsidR="00D75C55" w:rsidRPr="00EA29B9">
        <w:rPr>
          <w:rFonts w:ascii="Calibri" w:hAnsi="Calibri"/>
          <w:sz w:val="22"/>
        </w:rPr>
        <w:t>genera</w:t>
      </w:r>
      <w:r w:rsidRPr="00EA29B9">
        <w:rPr>
          <w:rFonts w:ascii="Calibri" w:hAnsi="Calibri"/>
          <w:sz w:val="22"/>
        </w:rPr>
        <w:t>ted and/or the activation</w:t>
      </w:r>
      <w:r w:rsidR="00F67C1F" w:rsidRPr="00EA29B9">
        <w:rPr>
          <w:rFonts w:ascii="Calibri" w:hAnsi="Calibri"/>
          <w:sz w:val="22"/>
        </w:rPr>
        <w:t>/</w:t>
      </w:r>
      <w:r w:rsidRPr="00EA29B9">
        <w:rPr>
          <w:rFonts w:ascii="Calibri" w:hAnsi="Calibri"/>
          <w:sz w:val="22"/>
        </w:rPr>
        <w:t>deactivation of the (pre-)configured SL DRX cycle. This kind of ‘on-demand’ generation of SL DRX cycle can be more efficient for aperiodic traffic reception in NR V2X.</w:t>
      </w:r>
    </w:p>
    <w:p w14:paraId="5E58EE6E" w14:textId="094E05F4" w:rsidR="00746AED" w:rsidRPr="00EA29B9" w:rsidRDefault="00DE76F6" w:rsidP="00681442">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Regarding the unit of the SL DRX related timer values and the SL DRX cycle duration</w:t>
      </w:r>
      <w:r w:rsidR="00A24EE2" w:rsidRPr="00EA29B9">
        <w:rPr>
          <w:rFonts w:ascii="Calibri" w:hAnsi="Calibri"/>
          <w:sz w:val="22"/>
        </w:rPr>
        <w:t>, it can be an absolute time values, or the value expressed in physical slot or SL logical slot. If those values are expressed by an absolute time, SL DRX cycle configuration may have commonality with that of Uu link. Those values can be expressed in slot, which is the basic time unit in NR V2X, and in that case either physical or SL logical slot can be used. If physical slot is used, then SL DRX cycle can be more easily harmonized with Uu link DRX cycle e.g. without any conversion. But if those values are defined as either an absolute time or a physical slot, the absolute number of SL slots that is relevant for SL DRX active time may vary depending on the TDD configuration. Therefore, to achieve a constant effective time duration regarding each timer values of SL DRX, it would be better to use SL logical slot as a unit.</w:t>
      </w:r>
      <w:r w:rsidR="00D75C55" w:rsidRPr="00EA29B9">
        <w:rPr>
          <w:rFonts w:ascii="Calibri" w:hAnsi="Calibri"/>
          <w:sz w:val="22"/>
        </w:rPr>
        <w:t xml:space="preserve"> The conversion method between the absolute time and </w:t>
      </w:r>
      <w:r w:rsidR="00723CF5" w:rsidRPr="00EA29B9">
        <w:rPr>
          <w:rFonts w:ascii="Calibri" w:hAnsi="Calibri"/>
          <w:sz w:val="22"/>
        </w:rPr>
        <w:t xml:space="preserve">the </w:t>
      </w:r>
      <w:r w:rsidR="00D75C55" w:rsidRPr="00EA29B9">
        <w:rPr>
          <w:rFonts w:ascii="Calibri" w:hAnsi="Calibri"/>
          <w:sz w:val="22"/>
        </w:rPr>
        <w:t>SL logical slot used in NR V2X can be reused.</w:t>
      </w:r>
    </w:p>
    <w:p w14:paraId="66B7896E" w14:textId="35A49EFE" w:rsidR="00A77314" w:rsidRPr="00EA29B9" w:rsidRDefault="0006387E" w:rsidP="00A77314">
      <w:pPr>
        <w:spacing w:before="100" w:beforeAutospacing="1" w:after="120"/>
        <w:jc w:val="left"/>
        <w:rPr>
          <w:rFonts w:ascii="Calibri" w:hAnsi="Calibri"/>
          <w:i/>
          <w:sz w:val="22"/>
        </w:rPr>
      </w:pPr>
      <w:r w:rsidRPr="00EA29B9">
        <w:rPr>
          <w:rFonts w:ascii="Calibri" w:hAnsi="Calibri"/>
          <w:b/>
          <w:i/>
          <w:sz w:val="22"/>
        </w:rPr>
        <w:t>Proposal</w:t>
      </w:r>
      <w:r w:rsidR="00FB4884" w:rsidRPr="00EA29B9">
        <w:rPr>
          <w:rFonts w:ascii="Calibri" w:hAnsi="Calibri"/>
          <w:b/>
          <w:i/>
          <w:sz w:val="22"/>
        </w:rPr>
        <w:t xml:space="preserve"> 3</w:t>
      </w:r>
      <w:r w:rsidR="00A77314" w:rsidRPr="00EA29B9">
        <w:rPr>
          <w:rFonts w:ascii="Calibri" w:hAnsi="Calibri"/>
          <w:b/>
          <w:i/>
          <w:sz w:val="22"/>
        </w:rPr>
        <w:t>:</w:t>
      </w:r>
      <w:r w:rsidR="00A77314" w:rsidRPr="00EA29B9">
        <w:rPr>
          <w:rFonts w:ascii="Calibri" w:hAnsi="Calibri"/>
          <w:i/>
          <w:sz w:val="22"/>
        </w:rPr>
        <w:t xml:space="preserve"> SL DRX cycle related timer value </w:t>
      </w:r>
      <w:r w:rsidR="008F0072" w:rsidRPr="00EA29B9">
        <w:rPr>
          <w:rFonts w:ascii="Calibri" w:hAnsi="Calibri"/>
          <w:i/>
          <w:sz w:val="22"/>
        </w:rPr>
        <w:t>can be</w:t>
      </w:r>
      <w:r w:rsidR="00A77314" w:rsidRPr="00EA29B9">
        <w:rPr>
          <w:rFonts w:ascii="Calibri" w:hAnsi="Calibri"/>
          <w:i/>
          <w:sz w:val="22"/>
        </w:rPr>
        <w:t xml:space="preserve"> in unit of</w:t>
      </w:r>
      <w:r w:rsidR="008F0072" w:rsidRPr="00EA29B9">
        <w:rPr>
          <w:rFonts w:ascii="Calibri" w:hAnsi="Calibri"/>
          <w:i/>
          <w:sz w:val="22"/>
        </w:rPr>
        <w:t xml:space="preserve"> SL logical slot, which ensures the constant number of SL logical slots belonging to a certain timer.</w:t>
      </w:r>
    </w:p>
    <w:p w14:paraId="38DEF932" w14:textId="0E6B3A95" w:rsidR="00BF378D" w:rsidRPr="00EA29B9" w:rsidRDefault="00BF378D" w:rsidP="00BF378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SL DRX</w:t>
      </w:r>
      <w:r w:rsidRPr="00EA29B9">
        <w:rPr>
          <w:rFonts w:ascii="Calibri" w:hAnsi="Calibri"/>
          <w:sz w:val="22"/>
        </w:rPr>
        <w:t xml:space="preserve"> cycle can be configured per UE or per logical channel or per SL grant. If SL DRX cycle is configured per UE, there is only one DRX cycle per UE, which covers all kinds of TB transmissions. It may be somewhat inefficient as there are multiple kinds of services or logical channels in communication between two UEs. The other way is to configure a SL DRX cycle per SL grant. With this approach, each DRX cycle can be more efficiently managed through some level of adaption of the DRX cycle based on the </w:t>
      </w:r>
      <w:r w:rsidR="00542319" w:rsidRPr="00EA29B9">
        <w:rPr>
          <w:rFonts w:ascii="Calibri" w:hAnsi="Calibri"/>
          <w:sz w:val="22"/>
        </w:rPr>
        <w:t xml:space="preserve">SL </w:t>
      </w:r>
      <w:r w:rsidRPr="00EA29B9">
        <w:rPr>
          <w:rFonts w:ascii="Calibri" w:hAnsi="Calibri"/>
          <w:sz w:val="22"/>
        </w:rPr>
        <w:t>resource r</w:t>
      </w:r>
      <w:r w:rsidR="00542319" w:rsidRPr="00EA29B9">
        <w:rPr>
          <w:rFonts w:ascii="Calibri" w:hAnsi="Calibri"/>
          <w:sz w:val="22"/>
        </w:rPr>
        <w:t>eservation information</w:t>
      </w:r>
      <w:r w:rsidRPr="00EA29B9">
        <w:rPr>
          <w:rFonts w:ascii="Calibri" w:hAnsi="Calibri"/>
          <w:sz w:val="22"/>
        </w:rPr>
        <w:t>. The final resultant SL DRX cycle that comprises effective active and inactive time duration can be made by simply logical-ORing all the individual SL DRX cycles configured per SL grant. In this case, the number of the individual DRX cycles and the degree of overlapping active times among each DRX cycle needs to be handled so as not to cause power consumption above the allowed level. The theoretical worst case may be always ON duration after summing up all the individual DRX cycles.</w:t>
      </w:r>
    </w:p>
    <w:p w14:paraId="3557E5F0" w14:textId="2B6EF98B" w:rsidR="00657E77" w:rsidRPr="00EA29B9" w:rsidRDefault="00F82A8D" w:rsidP="00F82A8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SL DRX may also have impact on the inter-UE coordination. </w:t>
      </w:r>
      <w:r w:rsidRPr="00EA29B9">
        <w:rPr>
          <w:rFonts w:ascii="Calibri" w:hAnsi="Calibri"/>
          <w:sz w:val="22"/>
        </w:rPr>
        <w:t xml:space="preserve">In addition to the preferred/non-preferred resource information as assistance for inter-UE coordination, the SL DRX cycle configuration information that the coordinating UE is using for power saving can be delivered to the coordinated UE as assistance information. When receiving the coordinating UE’s SL DRX cycle configuration information, the coordinated UE can shift or adjust its own SL DRX cycle to overlap with the coordination information, so that both UEs have common time duration for </w:t>
      </w:r>
      <w:r w:rsidR="00533908" w:rsidRPr="00EA29B9">
        <w:rPr>
          <w:rFonts w:ascii="Calibri" w:hAnsi="Calibri"/>
          <w:sz w:val="22"/>
        </w:rPr>
        <w:t>SL communication</w:t>
      </w:r>
      <w:r w:rsidRPr="00EA29B9">
        <w:rPr>
          <w:rFonts w:ascii="Calibri" w:hAnsi="Calibri"/>
          <w:sz w:val="22"/>
        </w:rPr>
        <w:t>.</w:t>
      </w:r>
      <w:r w:rsidR="006766DB" w:rsidRPr="00EA29B9">
        <w:rPr>
          <w:rFonts w:ascii="Calibri" w:hAnsi="Calibri"/>
          <w:sz w:val="22"/>
        </w:rPr>
        <w:t xml:space="preserve"> The common monitoring occasion for WIS can also be included in the coordination message.</w:t>
      </w:r>
      <w:r w:rsidR="00533908" w:rsidRPr="00EA29B9">
        <w:rPr>
          <w:rFonts w:ascii="Calibri" w:hAnsi="Calibri"/>
          <w:sz w:val="22"/>
        </w:rPr>
        <w:t xml:space="preserve"> One of the examples of such coordination may be the case where the relaying non-DRX UE coordinates the remote DRX UE.</w:t>
      </w:r>
    </w:p>
    <w:p w14:paraId="4426A8B1" w14:textId="23A37F23" w:rsidR="00F82A8D" w:rsidRPr="00EA29B9" w:rsidRDefault="00F82A8D" w:rsidP="00F82A8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If such SL DRX cycle configuration is included in the assistance information for inter-UE coordination, </w:t>
      </w:r>
      <w:r w:rsidRPr="00EA29B9">
        <w:rPr>
          <w:rFonts w:ascii="Calibri" w:hAnsi="Calibri"/>
          <w:sz w:val="22"/>
        </w:rPr>
        <w:lastRenderedPageBreak/>
        <w:t>the confirmation message or signaling on the reception of such message may need to be signaled to the coordinating UE. All these SL DRX cycle configuration and the reception confirmation can be transmitted and received through the COD, for example.</w:t>
      </w:r>
    </w:p>
    <w:p w14:paraId="63A748DF" w14:textId="731DF79A" w:rsidR="00F82A8D" w:rsidRPr="00EA29B9" w:rsidRDefault="00CE38E5" w:rsidP="00F82A8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When the coordinated UE receives</w:t>
      </w:r>
      <w:r w:rsidR="00BA0E72" w:rsidRPr="00EA29B9">
        <w:rPr>
          <w:rFonts w:ascii="Calibri" w:hAnsi="Calibri"/>
          <w:sz w:val="22"/>
        </w:rPr>
        <w:t xml:space="preserve"> the</w:t>
      </w:r>
      <w:r w:rsidRPr="00EA29B9">
        <w:rPr>
          <w:rFonts w:ascii="Calibri" w:hAnsi="Calibri"/>
          <w:sz w:val="22"/>
        </w:rPr>
        <w:t xml:space="preserve"> recommended SL DRX cycle configuration transmitted from the coordinating UE, </w:t>
      </w:r>
      <w:r w:rsidR="00BA0E72" w:rsidRPr="00EA29B9">
        <w:rPr>
          <w:rFonts w:ascii="Calibri" w:hAnsi="Calibri"/>
          <w:sz w:val="22"/>
        </w:rPr>
        <w:t>whether or not to accept the recommendation or adapt its own SL DRX cycle to the recommended SL DRX cycle</w:t>
      </w:r>
      <w:r w:rsidRPr="00EA29B9">
        <w:rPr>
          <w:rFonts w:ascii="Calibri" w:hAnsi="Calibri"/>
          <w:sz w:val="22"/>
        </w:rPr>
        <w:t xml:space="preserve"> may be related to the coordinated UE’s capability regarding the maximum power consumption. In this sense, the coordinated UE may share its power consumption capability with the coordinating UE </w:t>
      </w:r>
      <w:r w:rsidR="00BA0E72" w:rsidRPr="00EA29B9">
        <w:rPr>
          <w:rFonts w:ascii="Calibri" w:hAnsi="Calibri"/>
          <w:sz w:val="22"/>
        </w:rPr>
        <w:t xml:space="preserve">or adjacent UE </w:t>
      </w:r>
      <w:r w:rsidRPr="00EA29B9">
        <w:rPr>
          <w:rFonts w:ascii="Calibri" w:hAnsi="Calibri"/>
          <w:sz w:val="22"/>
        </w:rPr>
        <w:t xml:space="preserve">to help </w:t>
      </w:r>
      <w:r w:rsidR="00BA0E72" w:rsidRPr="00EA29B9">
        <w:rPr>
          <w:rFonts w:ascii="Calibri" w:hAnsi="Calibri"/>
          <w:sz w:val="22"/>
        </w:rPr>
        <w:t>the</w:t>
      </w:r>
      <w:r w:rsidRPr="00EA29B9">
        <w:rPr>
          <w:rFonts w:ascii="Calibri" w:hAnsi="Calibri"/>
          <w:sz w:val="22"/>
        </w:rPr>
        <w:t xml:space="preserve"> coordination.</w:t>
      </w:r>
    </w:p>
    <w:p w14:paraId="68EAD442" w14:textId="7425C4FF" w:rsidR="00CE38E5" w:rsidRPr="00EA29B9" w:rsidRDefault="00CE38E5" w:rsidP="00F82A8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For such inter-UE coordination in terms of SL DRX cycle configuration, either TX UE or RX UE may be a coordinating UE. </w:t>
      </w:r>
      <w:r w:rsidR="0086300A" w:rsidRPr="00EA29B9">
        <w:rPr>
          <w:rFonts w:ascii="Calibri" w:hAnsi="Calibri"/>
          <w:sz w:val="22"/>
        </w:rPr>
        <w:t>When</w:t>
      </w:r>
      <w:r w:rsidRPr="00EA29B9">
        <w:rPr>
          <w:rFonts w:ascii="Calibri" w:hAnsi="Calibri"/>
          <w:sz w:val="22"/>
        </w:rPr>
        <w:t xml:space="preserve"> TX UE coordinates RX UE’s SL DRX cycle configuration, </w:t>
      </w:r>
      <w:r w:rsidR="0086300A" w:rsidRPr="00EA29B9">
        <w:rPr>
          <w:rFonts w:ascii="Calibri" w:hAnsi="Calibri"/>
          <w:sz w:val="22"/>
        </w:rPr>
        <w:t>and</w:t>
      </w:r>
      <w:r w:rsidRPr="00EA29B9">
        <w:rPr>
          <w:rFonts w:ascii="Calibri" w:hAnsi="Calibri"/>
          <w:sz w:val="22"/>
        </w:rPr>
        <w:t xml:space="preserve"> has a new TB for transmission or </w:t>
      </w:r>
      <w:r w:rsidR="00B54C3E" w:rsidRPr="00EA29B9">
        <w:rPr>
          <w:rFonts w:ascii="Calibri" w:hAnsi="Calibri"/>
          <w:sz w:val="22"/>
        </w:rPr>
        <w:t xml:space="preserve">has the </w:t>
      </w:r>
      <w:r w:rsidRPr="00EA29B9">
        <w:rPr>
          <w:rFonts w:ascii="Calibri" w:hAnsi="Calibri"/>
          <w:sz w:val="22"/>
        </w:rPr>
        <w:t xml:space="preserve">reserved SPS SL resources </w:t>
      </w:r>
      <w:r w:rsidR="00610CE0" w:rsidRPr="00EA29B9">
        <w:rPr>
          <w:rFonts w:ascii="Calibri" w:hAnsi="Calibri"/>
          <w:sz w:val="22"/>
        </w:rPr>
        <w:t xml:space="preserve">for transmission, it can generate a SL DRX configuration so that those transmission occur within the active time. TX UE can make RX UE wake up </w:t>
      </w:r>
      <w:r w:rsidR="00B54C3E" w:rsidRPr="00EA29B9">
        <w:rPr>
          <w:rFonts w:ascii="Calibri" w:hAnsi="Calibri"/>
          <w:sz w:val="22"/>
        </w:rPr>
        <w:t>prior to</w:t>
      </w:r>
      <w:r w:rsidR="00610CE0" w:rsidRPr="00EA29B9">
        <w:rPr>
          <w:rFonts w:ascii="Calibri" w:hAnsi="Calibri"/>
          <w:sz w:val="22"/>
        </w:rPr>
        <w:t xml:space="preserve"> the timing of transmission with the coordination message. But in this case, TX UE cannot know whether RX UE can accommodate the TX UE’s SL DRX recommendation </w:t>
      </w:r>
      <w:r w:rsidR="00B54C3E" w:rsidRPr="00EA29B9">
        <w:rPr>
          <w:rFonts w:ascii="Calibri" w:hAnsi="Calibri"/>
          <w:sz w:val="22"/>
        </w:rPr>
        <w:t>in the aspect of</w:t>
      </w:r>
      <w:r w:rsidR="00610CE0" w:rsidRPr="00EA29B9">
        <w:rPr>
          <w:rFonts w:ascii="Calibri" w:hAnsi="Calibri"/>
          <w:sz w:val="22"/>
        </w:rPr>
        <w:t xml:space="preserve"> the RX UE power consumption capability. For example, if RX UE is already consuming its maximum capable power </w:t>
      </w:r>
      <w:r w:rsidR="00B54C3E" w:rsidRPr="00EA29B9">
        <w:rPr>
          <w:rFonts w:ascii="Calibri" w:hAnsi="Calibri"/>
          <w:sz w:val="22"/>
        </w:rPr>
        <w:t>for</w:t>
      </w:r>
      <w:r w:rsidR="00610CE0" w:rsidRPr="00EA29B9">
        <w:rPr>
          <w:rFonts w:ascii="Calibri" w:hAnsi="Calibri"/>
          <w:sz w:val="22"/>
        </w:rPr>
        <w:t xml:space="preserve"> communication with other UEs, RX UE cannot any more accept the TX UE’s recommended SL DRX cycle</w:t>
      </w:r>
      <w:r w:rsidR="00B54C3E" w:rsidRPr="00EA29B9">
        <w:rPr>
          <w:rFonts w:ascii="Calibri" w:hAnsi="Calibri"/>
          <w:sz w:val="22"/>
        </w:rPr>
        <w:t xml:space="preserve"> </w:t>
      </w:r>
      <w:r w:rsidR="00122FE9" w:rsidRPr="00EA29B9">
        <w:rPr>
          <w:rFonts w:ascii="Calibri" w:hAnsi="Calibri"/>
          <w:sz w:val="22"/>
        </w:rPr>
        <w:t>that</w:t>
      </w:r>
      <w:r w:rsidR="00B54C3E" w:rsidRPr="00EA29B9">
        <w:rPr>
          <w:rFonts w:ascii="Calibri" w:hAnsi="Calibri"/>
          <w:sz w:val="22"/>
        </w:rPr>
        <w:t xml:space="preserve"> requires the active time extension</w:t>
      </w:r>
      <w:r w:rsidR="00610CE0" w:rsidRPr="00EA29B9">
        <w:rPr>
          <w:rFonts w:ascii="Calibri" w:hAnsi="Calibri"/>
          <w:sz w:val="22"/>
        </w:rPr>
        <w:t>. For this reason, it would be more reasonable that RX UE coordinates TX UE’s SL DRX cycle configuration.</w:t>
      </w:r>
    </w:p>
    <w:p w14:paraId="5D0ACD3A" w14:textId="012A0E1E" w:rsidR="00BF378D" w:rsidRPr="00EA29B9" w:rsidRDefault="00BF378D" w:rsidP="00F82A8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If SL DRX cycle is managed per SL grant, and the final SL DRX cycle is the sum of all such SL DRX per SL grant, the number of SL DRX cycles currently used and/or the ratio of the active time to the inactive time duration of the final SL DRX cycle</w:t>
      </w:r>
      <w:r w:rsidR="00122FE9" w:rsidRPr="00EA29B9">
        <w:rPr>
          <w:rFonts w:ascii="Calibri" w:hAnsi="Calibri"/>
          <w:sz w:val="22"/>
        </w:rPr>
        <w:t xml:space="preserve"> of the coordinated UE</w:t>
      </w:r>
      <w:r w:rsidRPr="00EA29B9">
        <w:rPr>
          <w:rFonts w:ascii="Calibri" w:hAnsi="Calibri"/>
          <w:sz w:val="22"/>
        </w:rPr>
        <w:t xml:space="preserve"> can be delivered to the coordinat</w:t>
      </w:r>
      <w:r w:rsidR="00122FE9" w:rsidRPr="00EA29B9">
        <w:rPr>
          <w:rFonts w:ascii="Calibri" w:hAnsi="Calibri"/>
          <w:sz w:val="22"/>
        </w:rPr>
        <w:t>ing</w:t>
      </w:r>
      <w:r w:rsidRPr="00EA29B9">
        <w:rPr>
          <w:rFonts w:ascii="Calibri" w:hAnsi="Calibri"/>
          <w:sz w:val="22"/>
        </w:rPr>
        <w:t xml:space="preserve"> UE as an assistance information. Receiving those information, a coordinating UE can consider its coordination information regarding the preferred/non-preferred SL DRX cycle information, so as not to impose additional burden to the coordinated UE in terms of power consumption.</w:t>
      </w:r>
    </w:p>
    <w:p w14:paraId="5D71B69B" w14:textId="157FAB35" w:rsidR="003D2472" w:rsidRPr="00EA29B9" w:rsidRDefault="008C0BB4" w:rsidP="008C0BB4">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w:t>
      </w:r>
      <w:r w:rsidR="00FB4884" w:rsidRPr="00EA29B9">
        <w:rPr>
          <w:rFonts w:ascii="Calibri" w:hAnsi="Calibri"/>
          <w:b/>
          <w:i/>
          <w:sz w:val="22"/>
        </w:rPr>
        <w:t>4</w:t>
      </w:r>
      <w:r w:rsidRPr="00EA29B9">
        <w:rPr>
          <w:rFonts w:ascii="Calibri" w:hAnsi="Calibri"/>
          <w:b/>
          <w:i/>
          <w:sz w:val="22"/>
        </w:rPr>
        <w:t>:</w:t>
      </w:r>
      <w:r w:rsidRPr="00EA29B9">
        <w:rPr>
          <w:rFonts w:ascii="Calibri" w:hAnsi="Calibri"/>
          <w:i/>
          <w:sz w:val="22"/>
        </w:rPr>
        <w:t xml:space="preserve"> </w:t>
      </w:r>
      <w:r w:rsidR="00A03A8F" w:rsidRPr="00EA29B9">
        <w:rPr>
          <w:rFonts w:ascii="Calibri" w:hAnsi="Calibri"/>
          <w:i/>
          <w:sz w:val="22"/>
        </w:rPr>
        <w:t xml:space="preserve">SL </w:t>
      </w:r>
      <w:r w:rsidRPr="00EA29B9">
        <w:rPr>
          <w:rFonts w:ascii="Calibri" w:hAnsi="Calibri"/>
          <w:i/>
          <w:sz w:val="22"/>
        </w:rPr>
        <w:t xml:space="preserve">DRX cycle </w:t>
      </w:r>
      <w:r w:rsidR="00610CE0" w:rsidRPr="00EA29B9">
        <w:rPr>
          <w:rFonts w:ascii="Calibri" w:hAnsi="Calibri"/>
          <w:i/>
          <w:sz w:val="22"/>
        </w:rPr>
        <w:t xml:space="preserve">configuration </w:t>
      </w:r>
      <w:r w:rsidRPr="00EA29B9">
        <w:rPr>
          <w:rFonts w:ascii="Calibri" w:hAnsi="Calibri"/>
          <w:i/>
          <w:sz w:val="22"/>
        </w:rPr>
        <w:t xml:space="preserve">information can be </w:t>
      </w:r>
      <w:r w:rsidR="00A875AB" w:rsidRPr="00EA29B9">
        <w:rPr>
          <w:rFonts w:ascii="Calibri" w:hAnsi="Calibri"/>
          <w:i/>
          <w:sz w:val="22"/>
        </w:rPr>
        <w:t>considered</w:t>
      </w:r>
      <w:r w:rsidRPr="00EA29B9">
        <w:rPr>
          <w:rFonts w:ascii="Calibri" w:hAnsi="Calibri"/>
          <w:i/>
          <w:sz w:val="22"/>
        </w:rPr>
        <w:t xml:space="preserve"> </w:t>
      </w:r>
      <w:r w:rsidR="00D0109E" w:rsidRPr="00EA29B9">
        <w:rPr>
          <w:rFonts w:ascii="Calibri" w:hAnsi="Calibri"/>
          <w:i/>
          <w:sz w:val="22"/>
        </w:rPr>
        <w:t xml:space="preserve">as one of the assistance information </w:t>
      </w:r>
      <w:r w:rsidRPr="00EA29B9">
        <w:rPr>
          <w:rFonts w:ascii="Calibri" w:hAnsi="Calibri"/>
          <w:i/>
          <w:sz w:val="22"/>
        </w:rPr>
        <w:t>for inter-UE coordination.</w:t>
      </w:r>
    </w:p>
    <w:p w14:paraId="0043742B" w14:textId="60AA5995" w:rsidR="001729A3" w:rsidRPr="00EA29B9" w:rsidRDefault="001729A3" w:rsidP="00C30356">
      <w:pPr>
        <w:keepNext/>
        <w:tabs>
          <w:tab w:val="num" w:pos="0"/>
        </w:tabs>
        <w:wordWrap/>
        <w:autoSpaceDE/>
        <w:autoSpaceDN/>
        <w:spacing w:before="240" w:afterLines="50" w:after="120" w:line="264" w:lineRule="auto"/>
        <w:ind w:leftChars="-1" w:left="-2"/>
        <w:jc w:val="left"/>
        <w:outlineLvl w:val="1"/>
        <w:rPr>
          <w:rFonts w:ascii="Calibri" w:hAnsi="Calibri"/>
          <w:sz w:val="24"/>
          <w:szCs w:val="24"/>
        </w:rPr>
      </w:pPr>
      <w:r w:rsidRPr="00EA29B9">
        <w:rPr>
          <w:rFonts w:ascii="Calibri" w:hAnsi="Calibri" w:hint="eastAsia"/>
          <w:sz w:val="24"/>
          <w:szCs w:val="24"/>
        </w:rPr>
        <w:t xml:space="preserve">2.2 </w:t>
      </w:r>
      <w:r w:rsidRPr="00EA29B9">
        <w:rPr>
          <w:rFonts w:ascii="Calibri" w:hAnsi="Calibri"/>
          <w:sz w:val="24"/>
          <w:szCs w:val="24"/>
        </w:rPr>
        <w:t>P</w:t>
      </w:r>
      <w:r w:rsidRPr="00EA29B9">
        <w:rPr>
          <w:rFonts w:ascii="Calibri" w:hAnsi="Calibri" w:hint="eastAsia"/>
          <w:sz w:val="24"/>
          <w:szCs w:val="24"/>
        </w:rPr>
        <w:t>ossible DR</w:t>
      </w:r>
      <w:r w:rsidR="008C0BB4" w:rsidRPr="00EA29B9">
        <w:rPr>
          <w:rFonts w:ascii="Calibri" w:hAnsi="Calibri"/>
          <w:sz w:val="24"/>
          <w:szCs w:val="24"/>
        </w:rPr>
        <w:t>X</w:t>
      </w:r>
      <w:r w:rsidRPr="00EA29B9">
        <w:rPr>
          <w:rFonts w:ascii="Calibri" w:hAnsi="Calibri" w:hint="eastAsia"/>
          <w:sz w:val="24"/>
          <w:szCs w:val="24"/>
        </w:rPr>
        <w:t xml:space="preserve"> operation</w:t>
      </w:r>
    </w:p>
    <w:p w14:paraId="19348DB7" w14:textId="72C41D83" w:rsidR="007220D7" w:rsidRPr="00EA29B9" w:rsidRDefault="007220D7" w:rsidP="007220D7">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SL DRX UE is expected to receive PSCCH/PSSCH only during the active time of the SL DRX cycle. R</w:t>
      </w:r>
      <w:r w:rsidRPr="00EA29B9">
        <w:rPr>
          <w:rFonts w:ascii="Calibri" w:hAnsi="Calibri" w:hint="eastAsia"/>
          <w:sz w:val="22"/>
        </w:rPr>
        <w:t xml:space="preserve">egarding </w:t>
      </w:r>
      <w:r w:rsidRPr="00EA29B9">
        <w:rPr>
          <w:rFonts w:ascii="Calibri" w:hAnsi="Calibri"/>
          <w:sz w:val="22"/>
        </w:rPr>
        <w:t xml:space="preserve">the time duration allowed for SL DRX UE to transmit PSCCH/PSSCH or e.g. wake-up indication signal, there are </w:t>
      </w:r>
      <w:r w:rsidRPr="00EA29B9">
        <w:rPr>
          <w:rFonts w:ascii="Calibri" w:hAnsi="Calibri" w:hint="eastAsia"/>
          <w:sz w:val="22"/>
        </w:rPr>
        <w:t>two options.</w:t>
      </w:r>
      <w:r w:rsidRPr="00EA29B9">
        <w:rPr>
          <w:rFonts w:ascii="Calibri" w:hAnsi="Calibri"/>
          <w:sz w:val="22"/>
        </w:rPr>
        <w:t xml:space="preserve"> The first option is that SL DRX UE’s transmission is allowed only within the active time. The benefit of this option is that the power consumption is minimized as SL DRX UE wakes up only in the active time duration. However, from communication perspective, the first option may be too restrictive because both DRX UE and non-DRX UE should transmit and receive packets only during the active time for communication between each other. It may cause severe channel congestion issue </w:t>
      </w:r>
      <w:r w:rsidR="00476045" w:rsidRPr="00EA29B9">
        <w:rPr>
          <w:rFonts w:ascii="Calibri" w:hAnsi="Calibri"/>
          <w:sz w:val="22"/>
        </w:rPr>
        <w:t>because</w:t>
      </w:r>
      <w:r w:rsidRPr="00EA29B9">
        <w:rPr>
          <w:rFonts w:ascii="Calibri" w:hAnsi="Calibri"/>
          <w:sz w:val="22"/>
        </w:rPr>
        <w:t xml:space="preserve"> all the relevant traffics are focused on the limited active time duration.</w:t>
      </w:r>
    </w:p>
    <w:p w14:paraId="102D5211" w14:textId="6862EB01" w:rsidR="007220D7" w:rsidRPr="00EA29B9" w:rsidRDefault="007220D7" w:rsidP="007220D7">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As </w:t>
      </w:r>
      <w:r w:rsidR="00E34C96" w:rsidRPr="00EA29B9">
        <w:rPr>
          <w:rFonts w:ascii="Calibri" w:hAnsi="Calibri"/>
          <w:sz w:val="22"/>
        </w:rPr>
        <w:t>a</w:t>
      </w:r>
      <w:r w:rsidRPr="00EA29B9">
        <w:rPr>
          <w:rFonts w:ascii="Calibri" w:hAnsi="Calibri"/>
          <w:sz w:val="22"/>
        </w:rPr>
        <w:t xml:space="preserve"> second option, SL DRX UE can transmit a packet during the inactive time duration as well as the active time duration of the SL DRX cycle. The transmission during the inactive time duration may be limited to the non-DRX UE. The drawback of this option is of course the increased power consumption because SL DRX UE should also wake up for transmission during the inactive time. However, at the cost of this increased power consumption, the congestion level during the active time duration is significantly relaxed, so the entire SL resources are more efficiently used.</w:t>
      </w:r>
    </w:p>
    <w:p w14:paraId="35B20C93" w14:textId="77777777" w:rsidR="007220D7" w:rsidRPr="00EA29B9" w:rsidRDefault="007220D7" w:rsidP="007220D7">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As a summary, there are trade-off between the power consumption and the resource efficiency for </w:t>
      </w:r>
      <w:r w:rsidRPr="00EA29B9">
        <w:rPr>
          <w:rFonts w:ascii="Calibri" w:hAnsi="Calibri"/>
          <w:sz w:val="22"/>
        </w:rPr>
        <w:lastRenderedPageBreak/>
        <w:t>two options above. RAN2 decision on this issue may impact the SL DRX UE operation in RAN1 aspect.</w:t>
      </w:r>
    </w:p>
    <w:p w14:paraId="164D3F31" w14:textId="3C84CBB0" w:rsidR="00D0109E" w:rsidRPr="00EA29B9" w:rsidRDefault="00D0109E" w:rsidP="00D0109E">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w:t>
      </w:r>
      <w:r w:rsidR="00FB4884" w:rsidRPr="00EA29B9">
        <w:rPr>
          <w:rFonts w:ascii="Calibri" w:hAnsi="Calibri"/>
          <w:b/>
          <w:i/>
          <w:sz w:val="22"/>
        </w:rPr>
        <w:t>5</w:t>
      </w:r>
      <w:r w:rsidRPr="00EA29B9">
        <w:rPr>
          <w:rFonts w:ascii="Calibri" w:hAnsi="Calibri"/>
          <w:b/>
          <w:i/>
          <w:sz w:val="22"/>
        </w:rPr>
        <w:t>:</w:t>
      </w:r>
      <w:r w:rsidRPr="00EA29B9">
        <w:rPr>
          <w:rFonts w:ascii="Calibri" w:hAnsi="Calibri"/>
          <w:i/>
          <w:sz w:val="22"/>
        </w:rPr>
        <w:t xml:space="preserve"> Two options </w:t>
      </w:r>
      <w:r w:rsidR="007220D7" w:rsidRPr="00EA29B9">
        <w:rPr>
          <w:rFonts w:ascii="Calibri" w:hAnsi="Calibri"/>
          <w:i/>
          <w:sz w:val="22"/>
        </w:rPr>
        <w:t xml:space="preserve">on the time duration allowed for </w:t>
      </w:r>
      <w:r w:rsidR="00A03A8F" w:rsidRPr="00EA29B9">
        <w:rPr>
          <w:rFonts w:ascii="Calibri" w:hAnsi="Calibri"/>
          <w:i/>
          <w:sz w:val="22"/>
        </w:rPr>
        <w:t xml:space="preserve">SL </w:t>
      </w:r>
      <w:r w:rsidRPr="00EA29B9">
        <w:rPr>
          <w:rFonts w:ascii="Calibri" w:hAnsi="Calibri"/>
          <w:i/>
          <w:sz w:val="22"/>
        </w:rPr>
        <w:t>DRX UE</w:t>
      </w:r>
      <w:r w:rsidR="007220D7" w:rsidRPr="00EA29B9">
        <w:rPr>
          <w:rFonts w:ascii="Calibri" w:hAnsi="Calibri"/>
          <w:i/>
          <w:sz w:val="22"/>
        </w:rPr>
        <w:t>’s</w:t>
      </w:r>
      <w:r w:rsidRPr="00EA29B9">
        <w:rPr>
          <w:rFonts w:ascii="Calibri" w:hAnsi="Calibri"/>
          <w:i/>
          <w:sz w:val="22"/>
        </w:rPr>
        <w:t xml:space="preserve"> transmission can be considered.</w:t>
      </w:r>
    </w:p>
    <w:p w14:paraId="1EB24055" w14:textId="1A43DD6F" w:rsidR="0059173A" w:rsidRPr="00EA29B9" w:rsidRDefault="00D0109E" w:rsidP="000A2E05">
      <w:pPr>
        <w:spacing w:before="100" w:beforeAutospacing="1"/>
        <w:ind w:leftChars="350" w:left="700" w:firstLineChars="50" w:firstLine="110"/>
        <w:jc w:val="left"/>
        <w:rPr>
          <w:rFonts w:ascii="Calibri" w:hAnsi="Calibri"/>
          <w:i/>
          <w:sz w:val="22"/>
        </w:rPr>
      </w:pPr>
      <w:r w:rsidRPr="00EA29B9">
        <w:rPr>
          <w:rFonts w:ascii="Calibri" w:hAnsi="Calibri"/>
          <w:i/>
          <w:sz w:val="22"/>
        </w:rPr>
        <w:t xml:space="preserve">Opt 1. </w:t>
      </w:r>
      <w:r w:rsidR="00A03A8F" w:rsidRPr="00EA29B9">
        <w:rPr>
          <w:rFonts w:ascii="Calibri" w:hAnsi="Calibri"/>
          <w:i/>
          <w:sz w:val="22"/>
        </w:rPr>
        <w:t xml:space="preserve">SL </w:t>
      </w:r>
      <w:r w:rsidRPr="00EA29B9">
        <w:rPr>
          <w:rFonts w:ascii="Calibri" w:hAnsi="Calibri"/>
          <w:i/>
          <w:sz w:val="22"/>
        </w:rPr>
        <w:t>DRX UE can transmit</w:t>
      </w:r>
      <w:r w:rsidR="007220D7" w:rsidRPr="00EA29B9">
        <w:rPr>
          <w:rFonts w:ascii="Calibri" w:hAnsi="Calibri"/>
          <w:i/>
          <w:sz w:val="22"/>
        </w:rPr>
        <w:t xml:space="preserve"> a signal</w:t>
      </w:r>
      <w:r w:rsidRPr="00EA29B9">
        <w:rPr>
          <w:rFonts w:ascii="Calibri" w:hAnsi="Calibri"/>
          <w:i/>
          <w:sz w:val="22"/>
        </w:rPr>
        <w:t xml:space="preserve"> </w:t>
      </w:r>
      <w:r w:rsidR="007220D7" w:rsidRPr="00EA29B9">
        <w:rPr>
          <w:rFonts w:ascii="Calibri" w:hAnsi="Calibri"/>
          <w:i/>
          <w:sz w:val="22"/>
        </w:rPr>
        <w:t xml:space="preserve">only </w:t>
      </w:r>
      <w:r w:rsidRPr="00EA29B9">
        <w:rPr>
          <w:rFonts w:ascii="Calibri" w:hAnsi="Calibri"/>
          <w:i/>
          <w:sz w:val="22"/>
        </w:rPr>
        <w:t xml:space="preserve">during </w:t>
      </w:r>
      <w:r w:rsidR="007220D7" w:rsidRPr="00EA29B9">
        <w:rPr>
          <w:rFonts w:ascii="Calibri" w:hAnsi="Calibri"/>
          <w:i/>
          <w:sz w:val="22"/>
        </w:rPr>
        <w:t xml:space="preserve">the </w:t>
      </w:r>
      <w:r w:rsidRPr="00EA29B9">
        <w:rPr>
          <w:rFonts w:ascii="Calibri" w:hAnsi="Calibri"/>
          <w:i/>
          <w:sz w:val="22"/>
        </w:rPr>
        <w:t>active time.</w:t>
      </w:r>
    </w:p>
    <w:p w14:paraId="7BF392B2" w14:textId="6F38A9BB" w:rsidR="00A03A8D" w:rsidRPr="00EA29B9" w:rsidRDefault="00D0109E" w:rsidP="000A2E05">
      <w:pPr>
        <w:spacing w:before="60" w:after="120"/>
        <w:ind w:leftChars="350" w:left="700" w:firstLineChars="50" w:firstLine="110"/>
        <w:jc w:val="left"/>
        <w:rPr>
          <w:rFonts w:ascii="Calibri" w:hAnsi="Calibri"/>
          <w:i/>
          <w:sz w:val="22"/>
        </w:rPr>
      </w:pPr>
      <w:r w:rsidRPr="00EA29B9">
        <w:rPr>
          <w:rFonts w:ascii="Calibri" w:hAnsi="Calibri"/>
          <w:i/>
          <w:sz w:val="22"/>
        </w:rPr>
        <w:t xml:space="preserve">Opt 2. </w:t>
      </w:r>
      <w:r w:rsidR="00A03A8F" w:rsidRPr="00EA29B9">
        <w:rPr>
          <w:rFonts w:ascii="Calibri" w:hAnsi="Calibri"/>
          <w:i/>
          <w:sz w:val="22"/>
        </w:rPr>
        <w:t xml:space="preserve">SL </w:t>
      </w:r>
      <w:r w:rsidRPr="00EA29B9">
        <w:rPr>
          <w:rFonts w:ascii="Calibri" w:hAnsi="Calibri"/>
          <w:i/>
          <w:sz w:val="22"/>
        </w:rPr>
        <w:t xml:space="preserve">DRX </w:t>
      </w:r>
      <w:r w:rsidR="007220D7" w:rsidRPr="00EA29B9">
        <w:rPr>
          <w:rFonts w:ascii="Calibri" w:hAnsi="Calibri"/>
          <w:i/>
          <w:sz w:val="22"/>
        </w:rPr>
        <w:t>UE can transmit a signal during the inactive time as well as the active time.</w:t>
      </w:r>
    </w:p>
    <w:p w14:paraId="6FBC2926" w14:textId="31404351" w:rsidR="00CE69E9" w:rsidRPr="00EA29B9" w:rsidRDefault="00CE69E9" w:rsidP="00CE69E9">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In advanced V2X application, the aperiodic traffic as well as the periodic traffic occurs frequently, so the conventional </w:t>
      </w:r>
      <w:r w:rsidR="00344814" w:rsidRPr="00EA29B9">
        <w:rPr>
          <w:rFonts w:ascii="Calibri" w:hAnsi="Calibri"/>
          <w:sz w:val="22"/>
        </w:rPr>
        <w:t>SL DRX operational procedure</w:t>
      </w:r>
      <w:r w:rsidRPr="00EA29B9">
        <w:rPr>
          <w:rFonts w:ascii="Calibri" w:hAnsi="Calibri"/>
          <w:sz w:val="22"/>
        </w:rPr>
        <w:t xml:space="preserve"> based on the periodic SL DRX cycle may not be suitable for detecting the SL transmission of interest. A</w:t>
      </w:r>
      <w:r w:rsidRPr="00EA29B9">
        <w:rPr>
          <w:rFonts w:ascii="Calibri" w:hAnsi="Calibri" w:hint="eastAsia"/>
          <w:sz w:val="22"/>
        </w:rPr>
        <w:t xml:space="preserve"> </w:t>
      </w:r>
      <w:r w:rsidRPr="00EA29B9">
        <w:rPr>
          <w:rFonts w:ascii="Calibri" w:hAnsi="Calibri"/>
          <w:sz w:val="22"/>
        </w:rPr>
        <w:t>possible way of more efficiently operating SL DRX cycle can be considered</w:t>
      </w:r>
      <w:r w:rsidR="001A202F" w:rsidRPr="00EA29B9">
        <w:rPr>
          <w:rFonts w:ascii="Calibri" w:hAnsi="Calibri"/>
          <w:sz w:val="22"/>
        </w:rPr>
        <w:t xml:space="preserve"> as follows</w:t>
      </w:r>
      <w:r w:rsidRPr="00EA29B9">
        <w:rPr>
          <w:rFonts w:ascii="Calibri" w:hAnsi="Calibri"/>
          <w:sz w:val="22"/>
        </w:rPr>
        <w:t xml:space="preserve">. </w:t>
      </w:r>
      <w:r w:rsidR="001A202F" w:rsidRPr="00EA29B9">
        <w:rPr>
          <w:rFonts w:ascii="Calibri" w:hAnsi="Calibri"/>
          <w:sz w:val="22"/>
        </w:rPr>
        <w:t xml:space="preserve">First, SL DRX UE operates with a short SL DRX cycle to search if there is any SL transmission for the UE itself. As </w:t>
      </w:r>
      <w:r w:rsidR="005273F3" w:rsidRPr="00EA29B9">
        <w:rPr>
          <w:rFonts w:ascii="Calibri" w:hAnsi="Calibri"/>
          <w:sz w:val="22"/>
        </w:rPr>
        <w:t>there is no</w:t>
      </w:r>
      <w:r w:rsidR="001A202F" w:rsidRPr="00EA29B9">
        <w:rPr>
          <w:rFonts w:ascii="Calibri" w:hAnsi="Calibri"/>
          <w:sz w:val="22"/>
        </w:rPr>
        <w:t xml:space="preserve"> priori known information on the traffic, it would be better to use a short period rather than a long period. If PSCCH of interest is detected, UE switches to a long SL DRX cycle mode and adapts its SL DRX related parameters based on the resource reservation information indicated by the detected PSCCH. Then UE continues to operate with the long SL DRX cycle to receive the relevant packets. When the series of packets are all transmitted and there is not further packet to be transmitted for the time being, UE </w:t>
      </w:r>
      <w:r w:rsidR="00F5370E" w:rsidRPr="00EA29B9">
        <w:rPr>
          <w:rFonts w:ascii="Calibri" w:hAnsi="Calibri"/>
          <w:sz w:val="22"/>
        </w:rPr>
        <w:t xml:space="preserve">comes to </w:t>
      </w:r>
      <w:r w:rsidR="001A202F" w:rsidRPr="00EA29B9">
        <w:rPr>
          <w:rFonts w:ascii="Calibri" w:hAnsi="Calibri"/>
          <w:sz w:val="22"/>
        </w:rPr>
        <w:t>detect successive failures of PSCCH detection in ON duration. If the number of PSCCH detection failures reaches a (pre-)configured threshold, the UE switches back to the short SL DRX cycle to search another burst packet</w:t>
      </w:r>
      <w:r w:rsidR="008313EB" w:rsidRPr="00EA29B9">
        <w:rPr>
          <w:rFonts w:ascii="Calibri" w:hAnsi="Calibri"/>
          <w:sz w:val="22"/>
        </w:rPr>
        <w:t>s transmission, which</w:t>
      </w:r>
      <w:r w:rsidR="001A202F" w:rsidRPr="00EA29B9">
        <w:rPr>
          <w:rFonts w:ascii="Calibri" w:hAnsi="Calibri"/>
          <w:sz w:val="22"/>
        </w:rPr>
        <w:t xml:space="preserve"> ha</w:t>
      </w:r>
      <w:r w:rsidR="008313EB" w:rsidRPr="00EA29B9">
        <w:rPr>
          <w:rFonts w:ascii="Calibri" w:hAnsi="Calibri"/>
          <w:sz w:val="22"/>
        </w:rPr>
        <w:t>s</w:t>
      </w:r>
      <w:r w:rsidR="001A202F" w:rsidRPr="00EA29B9">
        <w:rPr>
          <w:rFonts w:ascii="Calibri" w:hAnsi="Calibri"/>
          <w:sz w:val="22"/>
        </w:rPr>
        <w:t xml:space="preserve"> </w:t>
      </w:r>
      <w:r w:rsidR="008313EB" w:rsidRPr="00EA29B9">
        <w:rPr>
          <w:rFonts w:ascii="Calibri" w:hAnsi="Calibri"/>
          <w:sz w:val="22"/>
        </w:rPr>
        <w:t xml:space="preserve">a </w:t>
      </w:r>
      <w:r w:rsidR="001A202F" w:rsidRPr="00EA29B9">
        <w:rPr>
          <w:rFonts w:ascii="Calibri" w:hAnsi="Calibri"/>
          <w:sz w:val="22"/>
        </w:rPr>
        <w:t xml:space="preserve">different periodicity or </w:t>
      </w:r>
      <w:r w:rsidR="008313EB" w:rsidRPr="00EA29B9">
        <w:rPr>
          <w:rFonts w:ascii="Calibri" w:hAnsi="Calibri"/>
          <w:sz w:val="22"/>
        </w:rPr>
        <w:t xml:space="preserve">transmits an </w:t>
      </w:r>
      <w:r w:rsidR="001A202F" w:rsidRPr="00EA29B9">
        <w:rPr>
          <w:rFonts w:ascii="Calibri" w:hAnsi="Calibri"/>
          <w:sz w:val="22"/>
        </w:rPr>
        <w:t>aperiodic packet. If the UE detects a new PSCCH of interest, then the UE switches again to a long SL DRX cycle, and repeats the above procedures.</w:t>
      </w:r>
    </w:p>
    <w:p w14:paraId="7786B97B" w14:textId="4D86F82D" w:rsidR="00E367E1" w:rsidRPr="00EA29B9" w:rsidRDefault="00E367E1" w:rsidP="00E367E1">
      <w:pPr>
        <w:spacing w:before="100" w:beforeAutospacing="1" w:after="120"/>
        <w:jc w:val="left"/>
        <w:rPr>
          <w:rFonts w:ascii="Calibri" w:hAnsi="Calibri"/>
          <w:i/>
          <w:sz w:val="22"/>
        </w:rPr>
      </w:pPr>
      <w:r w:rsidRPr="00EA29B9">
        <w:rPr>
          <w:rFonts w:ascii="Calibri" w:hAnsi="Calibri"/>
          <w:b/>
          <w:i/>
          <w:sz w:val="22"/>
        </w:rPr>
        <w:t>Observation</w:t>
      </w:r>
      <w:r w:rsidR="00FB4884" w:rsidRPr="00EA29B9">
        <w:rPr>
          <w:rFonts w:ascii="Calibri" w:hAnsi="Calibri"/>
          <w:b/>
          <w:i/>
          <w:sz w:val="22"/>
        </w:rPr>
        <w:t xml:space="preserve"> 1</w:t>
      </w:r>
      <w:r w:rsidRPr="00EA29B9">
        <w:rPr>
          <w:rFonts w:ascii="Calibri" w:hAnsi="Calibri"/>
          <w:b/>
          <w:i/>
          <w:sz w:val="22"/>
        </w:rPr>
        <w:t>:</w:t>
      </w:r>
      <w:r w:rsidRPr="00EA29B9">
        <w:rPr>
          <w:rFonts w:ascii="Calibri" w:hAnsi="Calibri"/>
          <w:i/>
          <w:sz w:val="22"/>
        </w:rPr>
        <w:t xml:space="preserve"> SL DRX procedure can be further improved to handle SL transmission and the aperiodic traffic.</w:t>
      </w:r>
    </w:p>
    <w:p w14:paraId="50D6B88C" w14:textId="3C3A024C" w:rsidR="00780296" w:rsidRPr="00EA29B9" w:rsidRDefault="00780296" w:rsidP="00CE69E9">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For efficient communications among the members of a group that operates in SL DRX mode, the SL DRX cycle information can be shared so that all the members can use the same SL DRX cycle. Or a certain UE such as e.g. a platooning head</w:t>
      </w:r>
      <w:r w:rsidR="009C0E38" w:rsidRPr="00EA29B9">
        <w:rPr>
          <w:rFonts w:ascii="Calibri" w:hAnsi="Calibri"/>
          <w:sz w:val="22"/>
        </w:rPr>
        <w:t xml:space="preserve"> UE can indicate the SL DRX cycle that all the members need to use for groupcast.</w:t>
      </w:r>
    </w:p>
    <w:p w14:paraId="543875A0" w14:textId="204E025D" w:rsidR="00C73864" w:rsidRPr="00EA29B9" w:rsidRDefault="00C73864" w:rsidP="00C30356">
      <w:pPr>
        <w:keepNext/>
        <w:tabs>
          <w:tab w:val="num" w:pos="0"/>
        </w:tabs>
        <w:wordWrap/>
        <w:autoSpaceDE/>
        <w:autoSpaceDN/>
        <w:spacing w:before="240" w:afterLines="50" w:after="120" w:line="264" w:lineRule="auto"/>
        <w:ind w:leftChars="-1" w:left="-2"/>
        <w:jc w:val="left"/>
        <w:outlineLvl w:val="1"/>
        <w:rPr>
          <w:rFonts w:ascii="Calibri" w:hAnsi="Calibri"/>
          <w:sz w:val="24"/>
          <w:szCs w:val="22"/>
        </w:rPr>
      </w:pPr>
      <w:r w:rsidRPr="00EA29B9">
        <w:rPr>
          <w:rFonts w:ascii="Calibri" w:hAnsi="Calibri"/>
          <w:sz w:val="24"/>
          <w:szCs w:val="22"/>
        </w:rPr>
        <w:t>2.</w:t>
      </w:r>
      <w:r w:rsidR="00C30356" w:rsidRPr="00EA29B9">
        <w:rPr>
          <w:rFonts w:ascii="Calibri" w:hAnsi="Calibri"/>
          <w:sz w:val="24"/>
          <w:szCs w:val="22"/>
        </w:rPr>
        <w:t>3</w:t>
      </w:r>
      <w:r w:rsidRPr="00EA29B9">
        <w:rPr>
          <w:rFonts w:ascii="Calibri" w:hAnsi="Calibri"/>
          <w:sz w:val="24"/>
          <w:szCs w:val="22"/>
        </w:rPr>
        <w:t xml:space="preserve"> Impact on mode-1 </w:t>
      </w:r>
      <w:r w:rsidR="00A03A8D" w:rsidRPr="00EA29B9">
        <w:rPr>
          <w:rFonts w:ascii="Calibri" w:hAnsi="Calibri" w:hint="eastAsia"/>
          <w:sz w:val="24"/>
          <w:szCs w:val="22"/>
        </w:rPr>
        <w:t>operation</w:t>
      </w:r>
    </w:p>
    <w:p w14:paraId="705508B4" w14:textId="46E01915" w:rsidR="00845638" w:rsidRPr="00EA29B9" w:rsidRDefault="00845638" w:rsidP="0084563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As for the possible impact of SL DRX </w:t>
      </w:r>
      <w:r w:rsidRPr="00EA29B9">
        <w:rPr>
          <w:rFonts w:ascii="Calibri" w:hAnsi="Calibri"/>
          <w:sz w:val="22"/>
        </w:rPr>
        <w:t xml:space="preserve">on the mode-1 operation, </w:t>
      </w:r>
      <w:r w:rsidR="001F75B6" w:rsidRPr="00EA29B9">
        <w:rPr>
          <w:rFonts w:ascii="Calibri" w:hAnsi="Calibri"/>
          <w:sz w:val="22"/>
        </w:rPr>
        <w:t>one issue is whether the timing of SL resources configure by the network is included in the active time of SL DRX cycle. It may depends on whether the SL DRX UE’s transmission during the inactive time is allowed or not. If it’s allowed, it is up to network implementation whether or not to locate the configured SL resources on the active time or the inactive time.</w:t>
      </w:r>
    </w:p>
    <w:p w14:paraId="4B8BA259" w14:textId="4AFF3F0B" w:rsidR="001F75B6" w:rsidRPr="00EA29B9" w:rsidRDefault="001F75B6" w:rsidP="0084563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If SL DRX UE’s transmission during the inactive time is not allowed, or UE wants to save power by avoiding wake-up during the inactive time, there are possible ways to achieve this goal. One option is to shift the (pre-)configured SL DRX cycle so that the configured SL resources are scheduled to be on the active time of the SL DRX cycle. The other option is to report to the network the SL DRX cycle that UE uses for SL transmission, if the SL DRX cycle is not the one configured by the network (e.g. COD can be configured by the network, and an individual SL DRX cycle can be autonomously selected by a UE). Upon receiving the reported SL DRX cycle of the UE, the network can adjust the configured SL resource timing so that the SL resources are scheduled to be on the active time of the SL DRX cycle.</w:t>
      </w:r>
      <w:r w:rsidR="007C7814" w:rsidRPr="00EA29B9">
        <w:rPr>
          <w:rFonts w:ascii="Calibri" w:hAnsi="Calibri"/>
          <w:sz w:val="22"/>
        </w:rPr>
        <w:t xml:space="preserve"> </w:t>
      </w:r>
    </w:p>
    <w:p w14:paraId="07558EAB" w14:textId="66106E44" w:rsidR="00C05588" w:rsidRPr="00EA29B9" w:rsidRDefault="00C05588" w:rsidP="0084563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Another issue of mode-1 is the alignment between the Uu link DRX and the SL DRX </w:t>
      </w:r>
      <w:r w:rsidR="001050C5" w:rsidRPr="00EA29B9">
        <w:rPr>
          <w:rFonts w:ascii="Calibri" w:hAnsi="Calibri"/>
          <w:sz w:val="22"/>
        </w:rPr>
        <w:t>active time</w:t>
      </w:r>
      <w:r w:rsidRPr="00EA29B9">
        <w:rPr>
          <w:rFonts w:ascii="Calibri" w:hAnsi="Calibri"/>
          <w:sz w:val="22"/>
        </w:rPr>
        <w:t xml:space="preserve">. If </w:t>
      </w:r>
      <w:r w:rsidR="001050C5" w:rsidRPr="00EA29B9">
        <w:rPr>
          <w:rFonts w:ascii="Calibri" w:hAnsi="Calibri"/>
          <w:sz w:val="22"/>
        </w:rPr>
        <w:t>two</w:t>
      </w:r>
      <w:r w:rsidRPr="00EA29B9">
        <w:rPr>
          <w:rFonts w:ascii="Calibri" w:hAnsi="Calibri"/>
          <w:sz w:val="22"/>
        </w:rPr>
        <w:t xml:space="preserve"> DRX </w:t>
      </w:r>
      <w:r w:rsidR="001050C5" w:rsidRPr="00EA29B9">
        <w:rPr>
          <w:rFonts w:ascii="Calibri" w:hAnsi="Calibri"/>
          <w:sz w:val="22"/>
        </w:rPr>
        <w:t>active times</w:t>
      </w:r>
      <w:r w:rsidRPr="00EA29B9">
        <w:rPr>
          <w:rFonts w:ascii="Calibri" w:hAnsi="Calibri"/>
          <w:sz w:val="22"/>
        </w:rPr>
        <w:t xml:space="preserve"> fully overlap, the power saving gain of the UE will be maximized. But this may cause more frequent collisions between UL and SL transmission/reception. If </w:t>
      </w:r>
      <w:r w:rsidR="001050C5" w:rsidRPr="00EA29B9">
        <w:rPr>
          <w:rFonts w:ascii="Calibri" w:hAnsi="Calibri"/>
          <w:sz w:val="22"/>
        </w:rPr>
        <w:t>two</w:t>
      </w:r>
      <w:r w:rsidRPr="00EA29B9">
        <w:rPr>
          <w:rFonts w:ascii="Calibri" w:hAnsi="Calibri"/>
          <w:sz w:val="22"/>
        </w:rPr>
        <w:t xml:space="preserve"> DRX </w:t>
      </w:r>
      <w:r w:rsidR="001050C5" w:rsidRPr="00EA29B9">
        <w:rPr>
          <w:rFonts w:ascii="Calibri" w:hAnsi="Calibri"/>
          <w:sz w:val="22"/>
        </w:rPr>
        <w:t>active times</w:t>
      </w:r>
      <w:r w:rsidRPr="00EA29B9">
        <w:rPr>
          <w:rFonts w:ascii="Calibri" w:hAnsi="Calibri"/>
          <w:sz w:val="22"/>
        </w:rPr>
        <w:t xml:space="preserve"> do not overlap at </w:t>
      </w:r>
      <w:r w:rsidRPr="00EA29B9">
        <w:rPr>
          <w:rFonts w:ascii="Calibri" w:hAnsi="Calibri"/>
          <w:sz w:val="22"/>
        </w:rPr>
        <w:lastRenderedPageBreak/>
        <w:t>all, such transmission/reception collision will never occur, but it requires more power consumption as UE should wake up during a longer period (that is, the sum of Uu link DRX and SL DRX active time</w:t>
      </w:r>
      <w:r w:rsidR="001050C5" w:rsidRPr="00EA29B9">
        <w:rPr>
          <w:rFonts w:ascii="Calibri" w:hAnsi="Calibri"/>
          <w:sz w:val="22"/>
        </w:rPr>
        <w:t>s</w:t>
      </w:r>
      <w:r w:rsidRPr="00EA29B9">
        <w:rPr>
          <w:rFonts w:ascii="Calibri" w:hAnsi="Calibri"/>
          <w:sz w:val="22"/>
        </w:rPr>
        <w:t xml:space="preserve">). There are two options for this non-overlapping case. One option is to locate </w:t>
      </w:r>
      <w:r w:rsidR="001050C5" w:rsidRPr="00EA29B9">
        <w:rPr>
          <w:rFonts w:ascii="Calibri" w:hAnsi="Calibri"/>
          <w:sz w:val="22"/>
        </w:rPr>
        <w:t>two</w:t>
      </w:r>
      <w:r w:rsidRPr="00EA29B9">
        <w:rPr>
          <w:rFonts w:ascii="Calibri" w:hAnsi="Calibri"/>
          <w:sz w:val="22"/>
        </w:rPr>
        <w:t xml:space="preserve"> DRX cycle active time</w:t>
      </w:r>
      <w:r w:rsidR="001050C5" w:rsidRPr="00EA29B9">
        <w:rPr>
          <w:rFonts w:ascii="Calibri" w:hAnsi="Calibri"/>
          <w:sz w:val="22"/>
        </w:rPr>
        <w:t>s</w:t>
      </w:r>
      <w:r w:rsidRPr="00EA29B9">
        <w:rPr>
          <w:rFonts w:ascii="Calibri" w:hAnsi="Calibri"/>
          <w:sz w:val="22"/>
        </w:rPr>
        <w:t xml:space="preserve"> adjacent</w:t>
      </w:r>
      <w:r w:rsidR="001050C5" w:rsidRPr="00EA29B9">
        <w:rPr>
          <w:rFonts w:ascii="Calibri" w:hAnsi="Calibri"/>
          <w:sz w:val="22"/>
        </w:rPr>
        <w:t xml:space="preserve"> each other</w:t>
      </w:r>
      <w:r w:rsidRPr="00EA29B9">
        <w:rPr>
          <w:rFonts w:ascii="Calibri" w:hAnsi="Calibri"/>
          <w:sz w:val="22"/>
        </w:rPr>
        <w:t xml:space="preserve"> in time domain.</w:t>
      </w:r>
      <w:r w:rsidR="001050C5" w:rsidRPr="00EA29B9">
        <w:rPr>
          <w:rFonts w:ascii="Calibri" w:hAnsi="Calibri"/>
          <w:sz w:val="22"/>
        </w:rPr>
        <w:t xml:space="preserve"> This option, to some extent, is beneficial in power consumption perspective as UE can keep waking up once it wakes up during either active time. The other option is to separate two active times</w:t>
      </w:r>
      <w:r w:rsidR="00C17EBE" w:rsidRPr="00EA29B9">
        <w:rPr>
          <w:rFonts w:ascii="Calibri" w:hAnsi="Calibri"/>
          <w:sz w:val="22"/>
        </w:rPr>
        <w:t xml:space="preserve"> by a distance in time domain. This may be beneficial in that the SL DRX operation does not interfere with the Uu link communication, which is discussed in more detail in Section 2.9.</w:t>
      </w:r>
      <w:r w:rsidR="007C7814" w:rsidRPr="00EA29B9">
        <w:rPr>
          <w:rFonts w:ascii="Calibri" w:hAnsi="Calibri"/>
          <w:sz w:val="22"/>
        </w:rPr>
        <w:t xml:space="preserve"> </w:t>
      </w:r>
      <w:r w:rsidRPr="00EA29B9">
        <w:rPr>
          <w:rFonts w:ascii="Calibri" w:hAnsi="Calibri"/>
          <w:sz w:val="22"/>
        </w:rPr>
        <w:t xml:space="preserve">As a compromise, both DRX </w:t>
      </w:r>
      <w:r w:rsidR="001050C5" w:rsidRPr="00EA29B9">
        <w:rPr>
          <w:rFonts w:ascii="Calibri" w:hAnsi="Calibri"/>
          <w:sz w:val="22"/>
        </w:rPr>
        <w:t>active times</w:t>
      </w:r>
      <w:r w:rsidRPr="00EA29B9">
        <w:rPr>
          <w:rFonts w:ascii="Calibri" w:hAnsi="Calibri"/>
          <w:sz w:val="22"/>
        </w:rPr>
        <w:t xml:space="preserve"> may partially overlap, and the collision rate and the UE power saving level will be moderate.</w:t>
      </w:r>
    </w:p>
    <w:p w14:paraId="573F2F12" w14:textId="20C7520A" w:rsidR="007C7814" w:rsidRPr="00EA29B9" w:rsidRDefault="007C7814" w:rsidP="0084563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For </w:t>
      </w:r>
      <w:r w:rsidRPr="00EA29B9">
        <w:rPr>
          <w:rFonts w:ascii="Calibri" w:hAnsi="Calibri"/>
          <w:sz w:val="22"/>
        </w:rPr>
        <w:t>communication</w:t>
      </w:r>
      <w:r w:rsidRPr="00EA29B9">
        <w:rPr>
          <w:rFonts w:ascii="Calibri" w:hAnsi="Calibri" w:hint="eastAsia"/>
          <w:sz w:val="22"/>
        </w:rPr>
        <w:t xml:space="preserve"> </w:t>
      </w:r>
      <w:r w:rsidRPr="00EA29B9">
        <w:rPr>
          <w:rFonts w:ascii="Calibri" w:hAnsi="Calibri"/>
          <w:sz w:val="22"/>
        </w:rPr>
        <w:t>between mode-1 DRX UE and mode-2 DRX UE, mode 1 DRX UE can share the SL DRX cycle information configured by the network with the mode-2 DRX UE. Then mode-2 DRX UE can adapt its own SL DRX cycle to that of the shared SL DRX cycle of the mode-1 UE. The vice versa also works. That is, the mode-2 DRX UE shares its own SL DRX cycle information with the mode-1 DRX UE, then the mode-1 DRX UE report the shared DRX cycle information to the network. As a result, the network can configure the SL DRX cycle to be used by the mode-1 DRX as adapted to that of the mode-2 DRX UE.</w:t>
      </w:r>
    </w:p>
    <w:p w14:paraId="19A3038E" w14:textId="761A7EBA" w:rsidR="007C7814" w:rsidRPr="00EA29B9" w:rsidRDefault="007C7814" w:rsidP="0084563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Another issue concerning the SL DRX cycle alignment may happen between two SL DRX UEs that have RRC connection with different cells. As each cell may configure the SL DRX cycle independently from other cell, SL DRX cycle information sharing between two kinds of DRX UEs would be helpful for communication between them.</w:t>
      </w:r>
    </w:p>
    <w:p w14:paraId="18D7DB03" w14:textId="67BE7CFE" w:rsidR="00685DB0" w:rsidRPr="00EA29B9" w:rsidRDefault="00D77B7D" w:rsidP="00685DB0">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w:t>
      </w:r>
      <w:r w:rsidR="00FB4884" w:rsidRPr="00EA29B9">
        <w:rPr>
          <w:rFonts w:ascii="Calibri" w:hAnsi="Calibri"/>
          <w:b/>
          <w:i/>
          <w:sz w:val="22"/>
        </w:rPr>
        <w:t>6</w:t>
      </w:r>
      <w:r w:rsidRPr="00EA29B9">
        <w:rPr>
          <w:rFonts w:ascii="Calibri" w:hAnsi="Calibri"/>
          <w:b/>
          <w:i/>
          <w:sz w:val="22"/>
        </w:rPr>
        <w:t>:</w:t>
      </w:r>
      <w:r w:rsidRPr="00EA29B9">
        <w:rPr>
          <w:rFonts w:ascii="Calibri" w:hAnsi="Calibri"/>
          <w:i/>
          <w:sz w:val="22"/>
        </w:rPr>
        <w:t xml:space="preserve"> </w:t>
      </w:r>
      <w:r w:rsidR="00686D50" w:rsidRPr="00EA29B9">
        <w:rPr>
          <w:rFonts w:ascii="Calibri" w:hAnsi="Calibri"/>
          <w:i/>
          <w:sz w:val="22"/>
        </w:rPr>
        <w:t xml:space="preserve">For </w:t>
      </w:r>
      <w:r w:rsidR="007042D3" w:rsidRPr="00EA29B9">
        <w:rPr>
          <w:rFonts w:ascii="Calibri" w:hAnsi="Calibri"/>
          <w:i/>
          <w:sz w:val="22"/>
        </w:rPr>
        <w:t xml:space="preserve">power saving of the UE operating on a </w:t>
      </w:r>
      <w:r w:rsidR="00686D50" w:rsidRPr="00EA29B9">
        <w:rPr>
          <w:rFonts w:ascii="Calibri" w:hAnsi="Calibri"/>
          <w:i/>
          <w:sz w:val="22"/>
        </w:rPr>
        <w:t xml:space="preserve">shared carrier, </w:t>
      </w:r>
      <w:r w:rsidR="007042D3" w:rsidRPr="00EA29B9">
        <w:rPr>
          <w:rFonts w:ascii="Calibri" w:hAnsi="Calibri"/>
          <w:i/>
          <w:sz w:val="22"/>
        </w:rPr>
        <w:t xml:space="preserve">some level of overlapping between the Uu link DRX active time and the SL DRX active time can be considered. If two kinds of active time overlap each other, </w:t>
      </w:r>
      <w:r w:rsidR="005F6A10" w:rsidRPr="00EA29B9">
        <w:rPr>
          <w:rFonts w:ascii="Calibri" w:hAnsi="Calibri"/>
          <w:i/>
          <w:sz w:val="22"/>
        </w:rPr>
        <w:t>the</w:t>
      </w:r>
      <w:r w:rsidRPr="00EA29B9">
        <w:rPr>
          <w:rFonts w:ascii="Calibri" w:hAnsi="Calibri"/>
          <w:i/>
          <w:sz w:val="22"/>
        </w:rPr>
        <w:t xml:space="preserve"> </w:t>
      </w:r>
      <w:r w:rsidR="007042D3" w:rsidRPr="00EA29B9">
        <w:rPr>
          <w:rFonts w:ascii="Calibri" w:hAnsi="Calibri"/>
          <w:i/>
          <w:sz w:val="22"/>
        </w:rPr>
        <w:t xml:space="preserve">SL </w:t>
      </w:r>
      <w:r w:rsidRPr="00EA29B9">
        <w:rPr>
          <w:rFonts w:ascii="Calibri" w:hAnsi="Calibri"/>
          <w:i/>
          <w:sz w:val="22"/>
        </w:rPr>
        <w:t xml:space="preserve">DCI can be scheduled to be transmitted on the overlapping </w:t>
      </w:r>
      <w:r w:rsidR="007042D3" w:rsidRPr="00EA29B9">
        <w:rPr>
          <w:rFonts w:ascii="Calibri" w:hAnsi="Calibri"/>
          <w:i/>
          <w:sz w:val="22"/>
        </w:rPr>
        <w:t xml:space="preserve">time </w:t>
      </w:r>
      <w:r w:rsidRPr="00EA29B9">
        <w:rPr>
          <w:rFonts w:ascii="Calibri" w:hAnsi="Calibri"/>
          <w:i/>
          <w:sz w:val="22"/>
        </w:rPr>
        <w:t>duration.</w:t>
      </w:r>
      <w:r w:rsidR="00C5762E" w:rsidRPr="00EA29B9">
        <w:rPr>
          <w:rFonts w:ascii="Calibri" w:hAnsi="Calibri"/>
          <w:i/>
          <w:sz w:val="22"/>
        </w:rPr>
        <w:t xml:space="preserve"> </w:t>
      </w:r>
    </w:p>
    <w:p w14:paraId="08B6C33D" w14:textId="4F7BE279" w:rsidR="00EA538D" w:rsidRPr="00EA29B9" w:rsidRDefault="00EA538D" w:rsidP="00EA538D">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If </w:t>
      </w:r>
      <w:r w:rsidRPr="00EA29B9">
        <w:rPr>
          <w:rFonts w:ascii="Calibri" w:hAnsi="Calibri"/>
          <w:sz w:val="22"/>
        </w:rPr>
        <w:t>SL DRX UE’s transmission and reception is limited only to the active time duration, the network can schedule SL grant so that mode-1 CG period is same as the SL DRX cycle period.</w:t>
      </w:r>
      <w:r w:rsidR="00A247BB" w:rsidRPr="00EA29B9">
        <w:rPr>
          <w:rFonts w:ascii="Calibri" w:hAnsi="Calibri"/>
          <w:sz w:val="22"/>
        </w:rPr>
        <w:t xml:space="preserve"> In addition, the timing of the first resource of CG and DG resource occasion is schedule to be included in ON duration.</w:t>
      </w:r>
      <w:r w:rsidR="00105D48" w:rsidRPr="00EA29B9">
        <w:rPr>
          <w:rFonts w:ascii="Calibri" w:hAnsi="Calibri"/>
          <w:sz w:val="22"/>
        </w:rPr>
        <w:t xml:space="preserve"> The rest of resources or the retransmission resources can be scheduled to be on the active time.</w:t>
      </w:r>
    </w:p>
    <w:p w14:paraId="02BA6A02" w14:textId="0B50E029" w:rsidR="00C73864" w:rsidRPr="00EA29B9" w:rsidRDefault="00C73864" w:rsidP="00C30356">
      <w:pPr>
        <w:keepNext/>
        <w:tabs>
          <w:tab w:val="num" w:pos="0"/>
        </w:tabs>
        <w:wordWrap/>
        <w:autoSpaceDE/>
        <w:autoSpaceDN/>
        <w:spacing w:before="240" w:afterLines="50" w:after="120" w:line="264" w:lineRule="auto"/>
        <w:ind w:leftChars="-1" w:left="-2"/>
        <w:jc w:val="left"/>
        <w:outlineLvl w:val="1"/>
        <w:rPr>
          <w:rFonts w:ascii="Calibri" w:hAnsi="Calibri"/>
          <w:sz w:val="24"/>
          <w:szCs w:val="22"/>
        </w:rPr>
      </w:pPr>
      <w:r w:rsidRPr="00EA29B9">
        <w:rPr>
          <w:rFonts w:ascii="Calibri" w:hAnsi="Calibri"/>
          <w:sz w:val="24"/>
          <w:szCs w:val="22"/>
        </w:rPr>
        <w:t>2.</w:t>
      </w:r>
      <w:r w:rsidR="00C30356" w:rsidRPr="00EA29B9">
        <w:rPr>
          <w:rFonts w:ascii="Calibri" w:hAnsi="Calibri"/>
          <w:sz w:val="24"/>
          <w:szCs w:val="22"/>
        </w:rPr>
        <w:t>4</w:t>
      </w:r>
      <w:r w:rsidRPr="00EA29B9">
        <w:rPr>
          <w:rFonts w:ascii="Calibri" w:hAnsi="Calibri"/>
          <w:sz w:val="24"/>
          <w:szCs w:val="22"/>
        </w:rPr>
        <w:t xml:space="preserve"> I</w:t>
      </w:r>
      <w:r w:rsidRPr="00EA29B9">
        <w:rPr>
          <w:rFonts w:ascii="Calibri" w:hAnsi="Calibri" w:hint="eastAsia"/>
          <w:sz w:val="24"/>
          <w:szCs w:val="22"/>
        </w:rPr>
        <w:t xml:space="preserve">mpact </w:t>
      </w:r>
      <w:r w:rsidRPr="00EA29B9">
        <w:rPr>
          <w:rFonts w:ascii="Calibri" w:hAnsi="Calibri"/>
          <w:sz w:val="24"/>
          <w:szCs w:val="22"/>
        </w:rPr>
        <w:t>on mode-2 resource allocation</w:t>
      </w:r>
    </w:p>
    <w:p w14:paraId="368A3F46" w14:textId="1AD21BEB" w:rsidR="009D119B" w:rsidRPr="00EA29B9" w:rsidRDefault="00F71E87" w:rsidP="009D119B">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Mode-2 operation can also be affected by the SL DRX operation. </w:t>
      </w:r>
      <w:r w:rsidRPr="00EA29B9">
        <w:rPr>
          <w:rFonts w:ascii="Calibri" w:hAnsi="Calibri"/>
          <w:sz w:val="22"/>
        </w:rPr>
        <w:t xml:space="preserve">First of all, RAN1 needs to clarify what time duration can be used for the channel sensing for mode-2 resource allocation. There are two possible options about </w:t>
      </w:r>
      <w:r w:rsidR="00AF4F70" w:rsidRPr="00EA29B9">
        <w:rPr>
          <w:rFonts w:ascii="Calibri" w:hAnsi="Calibri"/>
          <w:sz w:val="22"/>
        </w:rPr>
        <w:t xml:space="preserve">the </w:t>
      </w:r>
      <w:r w:rsidRPr="00EA29B9">
        <w:rPr>
          <w:rFonts w:ascii="Calibri" w:hAnsi="Calibri"/>
          <w:sz w:val="22"/>
        </w:rPr>
        <w:t>channel sensing duration. The first option is to allow the channel sensing only during the SL DRX active time. The benefit of this option is the maximum power reduction of the SL DRX UE because the DRX UE needs to wake up only during the active time. However, this option may significantly degrade the channel sensing performance because the sensing window is configured only within the active time, which may be far past from the resource selection window depending on the SL DRX cycle period.</w:t>
      </w:r>
    </w:p>
    <w:p w14:paraId="365BE8A6" w14:textId="32D2327A" w:rsidR="00F71E87" w:rsidRPr="00EA29B9" w:rsidRDefault="00F71E87" w:rsidP="00F71E87">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More reasonable option may be to allow the channel sensing during the inactive time as well as the active time. Though it requires more power consumption of the UE, the reliability of the channel sensing results will be significantly enhanced. For example, if SL DRX UE is to transmit a packet during the ON duration, and the channel sensing is allowed only during the active time, there is no way of getting the sensing results based on the recent channel status. In this case, a certain time duration prior to the ON duration </w:t>
      </w:r>
      <w:r w:rsidR="003053B3" w:rsidRPr="00EA29B9">
        <w:rPr>
          <w:rFonts w:ascii="Calibri" w:hAnsi="Calibri"/>
          <w:sz w:val="22"/>
        </w:rPr>
        <w:t xml:space="preserve">on the inactive time </w:t>
      </w:r>
      <w:r w:rsidRPr="00EA29B9">
        <w:rPr>
          <w:rFonts w:ascii="Calibri" w:hAnsi="Calibri"/>
          <w:sz w:val="22"/>
        </w:rPr>
        <w:t>can be used for channel sensing, and the UE will get more reliable sensing results.</w:t>
      </w:r>
    </w:p>
    <w:p w14:paraId="24FC5356" w14:textId="22591014" w:rsidR="00F71E87" w:rsidRPr="00EA29B9" w:rsidRDefault="00F71E87" w:rsidP="00F71E87">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lastRenderedPageBreak/>
        <w:t xml:space="preserve">From the power consumption point of view, the channel sensing and the DRX operation in the active time need to be distinguished. For DRX operation in the active time, UE is expected to monitor PSCCH of interest, and if </w:t>
      </w:r>
      <w:r w:rsidR="0086285C" w:rsidRPr="00EA29B9">
        <w:rPr>
          <w:rFonts w:ascii="Calibri" w:hAnsi="Calibri"/>
          <w:sz w:val="22"/>
        </w:rPr>
        <w:t>the</w:t>
      </w:r>
      <w:r w:rsidRPr="00EA29B9">
        <w:rPr>
          <w:rFonts w:ascii="Calibri" w:hAnsi="Calibri"/>
          <w:sz w:val="22"/>
        </w:rPr>
        <w:t xml:space="preserve"> PS</w:t>
      </w:r>
      <w:r w:rsidR="0086285C" w:rsidRPr="00EA29B9">
        <w:rPr>
          <w:rFonts w:ascii="Calibri" w:hAnsi="Calibri"/>
          <w:sz w:val="22"/>
        </w:rPr>
        <w:t>C</w:t>
      </w:r>
      <w:r w:rsidRPr="00EA29B9">
        <w:rPr>
          <w:rFonts w:ascii="Calibri" w:hAnsi="Calibri"/>
          <w:sz w:val="22"/>
        </w:rPr>
        <w:t>CH</w:t>
      </w:r>
      <w:r w:rsidR="0086285C" w:rsidRPr="00EA29B9">
        <w:rPr>
          <w:rFonts w:ascii="Calibri" w:hAnsi="Calibri"/>
          <w:sz w:val="22"/>
        </w:rPr>
        <w:t xml:space="preserve"> of interest is detected, it should </w:t>
      </w:r>
      <w:r w:rsidRPr="00EA29B9">
        <w:rPr>
          <w:rFonts w:ascii="Calibri" w:hAnsi="Calibri"/>
          <w:sz w:val="22"/>
        </w:rPr>
        <w:t>decode PSSCH for data reception. Different from the DRX operation</w:t>
      </w:r>
      <w:r w:rsidR="00CE0044" w:rsidRPr="00EA29B9">
        <w:rPr>
          <w:rFonts w:ascii="Calibri" w:hAnsi="Calibri"/>
          <w:sz w:val="22"/>
        </w:rPr>
        <w:t xml:space="preserve"> above</w:t>
      </w:r>
      <w:r w:rsidRPr="00EA29B9">
        <w:rPr>
          <w:rFonts w:ascii="Calibri" w:hAnsi="Calibri"/>
          <w:sz w:val="22"/>
        </w:rPr>
        <w:t>, for channel sensing, UE only needs to decode PSCCH to get the resource reservation information of other UEs. In this sense, only the 1st SCI carried by PSCCH needs to be decoded.</w:t>
      </w:r>
      <w:r w:rsidRPr="00EA29B9">
        <w:rPr>
          <w:rFonts w:ascii="Calibri" w:hAnsi="Calibri" w:hint="eastAsia"/>
          <w:sz w:val="22"/>
        </w:rPr>
        <w:t xml:space="preserve"> </w:t>
      </w:r>
      <w:r w:rsidR="007A5967" w:rsidRPr="00EA29B9">
        <w:rPr>
          <w:rFonts w:ascii="Calibri" w:hAnsi="Calibri"/>
          <w:sz w:val="22"/>
        </w:rPr>
        <w:t>Considering</w:t>
      </w:r>
      <w:r w:rsidRPr="00EA29B9">
        <w:rPr>
          <w:rFonts w:ascii="Calibri" w:hAnsi="Calibri"/>
          <w:sz w:val="22"/>
        </w:rPr>
        <w:t xml:space="preserve"> the power consumption analysis done for Uu link DRX operation, the DRX operation corresponds to PDCCH+PDSCH decoding case, and the channel sensing to PDCCH-only dec</w:t>
      </w:r>
      <w:r w:rsidR="009B4C0F" w:rsidRPr="00EA29B9">
        <w:rPr>
          <w:rFonts w:ascii="Calibri" w:hAnsi="Calibri"/>
          <w:sz w:val="22"/>
        </w:rPr>
        <w:t>oding case in the table below [2</w:t>
      </w:r>
      <w:r w:rsidRPr="00EA29B9">
        <w:rPr>
          <w:rFonts w:ascii="Calibri" w:hAnsi="Calibri"/>
          <w:sz w:val="22"/>
        </w:rPr>
        <w:t>]. From the figure</w:t>
      </w:r>
      <w:r w:rsidR="009D119B" w:rsidRPr="00EA29B9">
        <w:rPr>
          <w:rFonts w:ascii="Calibri" w:hAnsi="Calibri"/>
          <w:sz w:val="22"/>
        </w:rPr>
        <w:t>s in the last</w:t>
      </w:r>
      <w:r w:rsidRPr="00EA29B9">
        <w:rPr>
          <w:rFonts w:ascii="Calibri" w:hAnsi="Calibri"/>
          <w:sz w:val="22"/>
        </w:rPr>
        <w:t xml:space="preserve"> column, the power consumption of the channel sensing is approximately one third of that of the DRX operation in the active time. Therefore, the loss in power consumption may not be that serious, while the reliability gain over channel sensing is very high.</w:t>
      </w:r>
    </w:p>
    <w:tbl>
      <w:tblPr>
        <w:tblpPr w:leftFromText="142" w:rightFromText="142" w:vertAnchor="text" w:tblpXSpec="center" w:tblpY="1"/>
        <w:tblOverlap w:val="never"/>
        <w:tblW w:w="8575" w:type="dxa"/>
        <w:tblCellMar>
          <w:left w:w="0" w:type="dxa"/>
          <w:right w:w="0" w:type="dxa"/>
        </w:tblCellMar>
        <w:tblLook w:val="0420" w:firstRow="1" w:lastRow="0" w:firstColumn="0" w:lastColumn="0" w:noHBand="0" w:noVBand="1"/>
      </w:tblPr>
      <w:tblGrid>
        <w:gridCol w:w="1282"/>
        <w:gridCol w:w="5211"/>
        <w:gridCol w:w="2082"/>
      </w:tblGrid>
      <w:tr w:rsidR="00BE1E85" w:rsidRPr="00EA29B9" w14:paraId="725B34D9" w14:textId="77777777" w:rsidTr="00BE1E85">
        <w:trPr>
          <w:trHeight w:val="20"/>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7AD787" w14:textId="77777777" w:rsidR="00BE1E85" w:rsidRPr="00EA29B9" w:rsidRDefault="00BE1E85" w:rsidP="00BE1E85">
            <w:pPr>
              <w:pStyle w:val="TAH"/>
              <w:rPr>
                <w:lang w:val="en-US"/>
              </w:rPr>
            </w:pPr>
            <w:r w:rsidRPr="00EA29B9">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AB2ED5" w14:textId="77777777" w:rsidR="00BE1E85" w:rsidRPr="00EA29B9" w:rsidRDefault="00BE1E85" w:rsidP="00BE1E85">
            <w:pPr>
              <w:pStyle w:val="TAH"/>
              <w:rPr>
                <w:lang w:val="en-US"/>
              </w:rPr>
            </w:pPr>
            <w:r w:rsidRPr="00EA29B9">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308496" w14:textId="77777777" w:rsidR="00BE1E85" w:rsidRPr="00EA29B9" w:rsidRDefault="00BE1E85" w:rsidP="00BE1E85">
            <w:pPr>
              <w:pStyle w:val="TAH"/>
              <w:rPr>
                <w:lang w:val="en-US"/>
              </w:rPr>
            </w:pPr>
            <w:r w:rsidRPr="00EA29B9">
              <w:rPr>
                <w:lang w:val="en-US"/>
              </w:rPr>
              <w:t xml:space="preserve">Relative Power </w:t>
            </w:r>
          </w:p>
        </w:tc>
      </w:tr>
      <w:tr w:rsidR="00BE1E85" w:rsidRPr="00EA29B9" w14:paraId="0546A6F0" w14:textId="77777777" w:rsidTr="00BE1E85">
        <w:trPr>
          <w:trHeight w:val="20"/>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07582D" w14:textId="77777777" w:rsidR="00BE1E85" w:rsidRPr="00EA29B9" w:rsidRDefault="00BE1E85" w:rsidP="00BE1E85">
            <w:pPr>
              <w:pStyle w:val="TAL"/>
              <w:rPr>
                <w:lang w:val="en-US"/>
              </w:rPr>
            </w:pPr>
            <w:r w:rsidRPr="00EA29B9">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CE8D31" w14:textId="77777777" w:rsidR="00BE1E85" w:rsidRPr="00EA29B9" w:rsidRDefault="00BE1E85" w:rsidP="00BE1E85">
            <w:pPr>
              <w:pStyle w:val="TAL"/>
              <w:rPr>
                <w:lang w:val="en-US"/>
              </w:rPr>
            </w:pPr>
            <w:r w:rsidRPr="00EA29B9">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0B5849" w14:textId="77777777" w:rsidR="00BE1E85" w:rsidRPr="00EA29B9" w:rsidRDefault="00BE1E85" w:rsidP="00BE1E85">
            <w:pPr>
              <w:pStyle w:val="TAL"/>
              <w:rPr>
                <w:lang w:val="en-US"/>
              </w:rPr>
            </w:pPr>
            <w:r w:rsidRPr="00EA29B9">
              <w:rPr>
                <w:lang w:val="en-US"/>
              </w:rPr>
              <w:t xml:space="preserve">1 </w:t>
            </w:r>
            <w:r w:rsidRPr="00EA29B9">
              <w:rPr>
                <w:lang w:val="en-US"/>
              </w:rPr>
              <w:br/>
              <w:t>(Optional: 0.5)</w:t>
            </w:r>
          </w:p>
        </w:tc>
      </w:tr>
      <w:tr w:rsidR="00BE1E85" w:rsidRPr="00EA29B9" w14:paraId="06D82DC3" w14:textId="77777777" w:rsidTr="00BE1E85">
        <w:trPr>
          <w:trHeight w:val="20"/>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7F046E" w14:textId="77777777" w:rsidR="00BE1E85" w:rsidRPr="00EA29B9" w:rsidRDefault="00BE1E85" w:rsidP="00BE1E85">
            <w:pPr>
              <w:pStyle w:val="TAL"/>
              <w:rPr>
                <w:lang w:val="en-US"/>
              </w:rPr>
            </w:pPr>
            <w:r w:rsidRPr="00EA29B9">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D9AF20" w14:textId="77777777" w:rsidR="00BE1E85" w:rsidRPr="00EA29B9" w:rsidRDefault="00BE1E85" w:rsidP="00BE1E85">
            <w:pPr>
              <w:pStyle w:val="TAL"/>
              <w:rPr>
                <w:lang w:val="en-US"/>
              </w:rPr>
            </w:pPr>
            <w:r w:rsidRPr="00EA29B9">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203D31" w14:textId="77777777" w:rsidR="00BE1E85" w:rsidRPr="00EA29B9" w:rsidRDefault="00BE1E85" w:rsidP="00BE1E85">
            <w:pPr>
              <w:pStyle w:val="TAL"/>
              <w:rPr>
                <w:lang w:val="en-US"/>
              </w:rPr>
            </w:pPr>
            <w:r w:rsidRPr="00EA29B9">
              <w:rPr>
                <w:lang w:val="en-US"/>
              </w:rPr>
              <w:t>20</w:t>
            </w:r>
          </w:p>
        </w:tc>
      </w:tr>
      <w:tr w:rsidR="00BE1E85" w:rsidRPr="00EA29B9" w14:paraId="783EE7C7" w14:textId="77777777" w:rsidTr="00BE1E85">
        <w:trPr>
          <w:trHeight w:val="20"/>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6044B8" w14:textId="77777777" w:rsidR="00BE1E85" w:rsidRPr="00EA29B9" w:rsidRDefault="00BE1E85" w:rsidP="00BE1E85">
            <w:pPr>
              <w:pStyle w:val="TAL"/>
              <w:rPr>
                <w:lang w:val="en-US"/>
              </w:rPr>
            </w:pPr>
            <w:r w:rsidRPr="00EA29B9">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391E20" w14:textId="77777777" w:rsidR="00BE1E85" w:rsidRPr="00EA29B9" w:rsidRDefault="00BE1E85" w:rsidP="00BE1E85">
            <w:pPr>
              <w:pStyle w:val="TAL"/>
              <w:rPr>
                <w:lang w:val="en-US"/>
              </w:rPr>
            </w:pPr>
            <w:r w:rsidRPr="00EA29B9">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04593AC" w14:textId="77777777" w:rsidR="00BE1E85" w:rsidRPr="00EA29B9" w:rsidRDefault="00BE1E85" w:rsidP="00BE1E85">
            <w:pPr>
              <w:pStyle w:val="TAL"/>
              <w:rPr>
                <w:lang w:val="en-US"/>
              </w:rPr>
            </w:pPr>
            <w:r w:rsidRPr="00EA29B9">
              <w:rPr>
                <w:lang w:val="en-US"/>
              </w:rPr>
              <w:t>45</w:t>
            </w:r>
          </w:p>
        </w:tc>
      </w:tr>
      <w:tr w:rsidR="00BE1E85" w:rsidRPr="00EA29B9" w14:paraId="0B5FEA02" w14:textId="77777777" w:rsidTr="00BE1E85">
        <w:trPr>
          <w:trHeight w:val="20"/>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4EA346" w14:textId="77777777" w:rsidR="00BE1E85" w:rsidRPr="00EA29B9" w:rsidRDefault="00BE1E85" w:rsidP="00BE1E85">
            <w:pPr>
              <w:pStyle w:val="TAL"/>
              <w:rPr>
                <w:lang w:val="en-US"/>
              </w:rPr>
            </w:pPr>
            <w:r w:rsidRPr="00EA29B9">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DA7027" w14:textId="77777777" w:rsidR="00BE1E85" w:rsidRPr="00EA29B9" w:rsidRDefault="00BE1E85" w:rsidP="00BE1E85">
            <w:pPr>
              <w:pStyle w:val="TAL"/>
              <w:rPr>
                <w:lang w:val="en-US"/>
              </w:rPr>
            </w:pPr>
            <w:r w:rsidRPr="00EA29B9">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E0D32BA" w14:textId="77777777" w:rsidR="00BE1E85" w:rsidRPr="00EA29B9" w:rsidRDefault="00BE1E85" w:rsidP="00BE1E85">
            <w:pPr>
              <w:pStyle w:val="TAL"/>
              <w:rPr>
                <w:lang w:val="en-US"/>
              </w:rPr>
            </w:pPr>
            <w:r w:rsidRPr="00EA29B9">
              <w:rPr>
                <w:lang w:val="en-US"/>
              </w:rPr>
              <w:t>100</w:t>
            </w:r>
          </w:p>
        </w:tc>
      </w:tr>
      <w:tr w:rsidR="00BE1E85" w:rsidRPr="00EA29B9" w14:paraId="42584ED6" w14:textId="77777777" w:rsidTr="00BE1E85">
        <w:trPr>
          <w:trHeight w:val="20"/>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9A0F982" w14:textId="77777777" w:rsidR="00BE1E85" w:rsidRPr="00EA29B9" w:rsidRDefault="00BE1E85" w:rsidP="00BE1E85">
            <w:pPr>
              <w:pStyle w:val="TAL"/>
              <w:rPr>
                <w:lang w:val="en-US"/>
              </w:rPr>
            </w:pPr>
            <w:r w:rsidRPr="00EA29B9">
              <w:rPr>
                <w:lang w:val="en-US"/>
              </w:rPr>
              <w:t xml:space="preserve">SSB or </w:t>
            </w:r>
            <w:r w:rsidRPr="00EA29B9">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90E591" w14:textId="77777777" w:rsidR="00BE1E85" w:rsidRPr="00EA29B9" w:rsidRDefault="00BE1E85" w:rsidP="00BE1E85">
            <w:pPr>
              <w:pStyle w:val="TAL"/>
              <w:rPr>
                <w:lang w:val="en-US"/>
              </w:rPr>
            </w:pPr>
            <w:r w:rsidRPr="00EA29B9">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4C3B088" w14:textId="77777777" w:rsidR="00BE1E85" w:rsidRPr="00EA29B9" w:rsidRDefault="00BE1E85" w:rsidP="00BE1E85">
            <w:pPr>
              <w:pStyle w:val="TAL"/>
              <w:rPr>
                <w:lang w:val="en-US"/>
              </w:rPr>
            </w:pPr>
            <w:r w:rsidRPr="00EA29B9">
              <w:rPr>
                <w:lang w:val="en-US"/>
              </w:rPr>
              <w:t>100</w:t>
            </w:r>
          </w:p>
        </w:tc>
      </w:tr>
      <w:tr w:rsidR="00BE1E85" w:rsidRPr="00EA29B9" w14:paraId="7F859267" w14:textId="77777777" w:rsidTr="00BE1E85">
        <w:trPr>
          <w:trHeight w:val="20"/>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D54421" w14:textId="77777777" w:rsidR="00BE1E85" w:rsidRPr="00EA29B9" w:rsidRDefault="00BE1E85" w:rsidP="00BE1E85">
            <w:pPr>
              <w:pStyle w:val="TAL"/>
              <w:rPr>
                <w:lang w:val="en-US"/>
              </w:rPr>
            </w:pPr>
            <w:r w:rsidRPr="00EA29B9">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A37E68" w14:textId="77777777" w:rsidR="00BE1E85" w:rsidRPr="00EA29B9" w:rsidRDefault="00BE1E85" w:rsidP="00BE1E85">
            <w:pPr>
              <w:pStyle w:val="TAL"/>
              <w:rPr>
                <w:lang w:val="en-US"/>
              </w:rPr>
            </w:pPr>
            <w:r w:rsidRPr="00EA29B9">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B351C25" w14:textId="77777777" w:rsidR="00BE1E85" w:rsidRPr="00EA29B9" w:rsidRDefault="00BE1E85" w:rsidP="00BE1E85">
            <w:pPr>
              <w:pStyle w:val="TAL"/>
              <w:rPr>
                <w:lang w:val="en-US"/>
              </w:rPr>
            </w:pPr>
            <w:r w:rsidRPr="00EA29B9">
              <w:rPr>
                <w:lang w:val="en-US"/>
              </w:rPr>
              <w:t xml:space="preserve">300 </w:t>
            </w:r>
          </w:p>
        </w:tc>
      </w:tr>
      <w:tr w:rsidR="00BE1E85" w:rsidRPr="00EA29B9" w14:paraId="4AEE9089" w14:textId="77777777" w:rsidTr="00BE1E85">
        <w:trPr>
          <w:trHeight w:val="20"/>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4E66E3" w14:textId="77777777" w:rsidR="00BE1E85" w:rsidRPr="00EA29B9" w:rsidRDefault="00BE1E85" w:rsidP="00BE1E85">
            <w:pPr>
              <w:pStyle w:val="TAL"/>
              <w:rPr>
                <w:lang w:val="en-US"/>
              </w:rPr>
            </w:pPr>
            <w:r w:rsidRPr="00EA29B9">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CDFAD7" w14:textId="77777777" w:rsidR="00BE1E85" w:rsidRPr="00EA29B9" w:rsidRDefault="00BE1E85" w:rsidP="00BE1E85">
            <w:pPr>
              <w:pStyle w:val="TAL"/>
              <w:rPr>
                <w:lang w:val="en-US"/>
              </w:rPr>
            </w:pPr>
            <w:r w:rsidRPr="00EA29B9">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1CE4EA" w14:textId="77777777" w:rsidR="00BE1E85" w:rsidRPr="00EA29B9" w:rsidRDefault="00BE1E85" w:rsidP="00BE1E85">
            <w:pPr>
              <w:pStyle w:val="TAL"/>
              <w:rPr>
                <w:lang w:val="en-US"/>
              </w:rPr>
            </w:pPr>
            <w:r w:rsidRPr="00EA29B9">
              <w:rPr>
                <w:lang w:val="en-US"/>
              </w:rPr>
              <w:t>250 (0 dBm)</w:t>
            </w:r>
          </w:p>
          <w:p w14:paraId="5886EAE7" w14:textId="77777777" w:rsidR="00BE1E85" w:rsidRPr="00EA29B9" w:rsidRDefault="00BE1E85" w:rsidP="00BE1E85">
            <w:pPr>
              <w:pStyle w:val="TAL"/>
              <w:rPr>
                <w:lang w:val="en-US"/>
              </w:rPr>
            </w:pPr>
            <w:r w:rsidRPr="00EA29B9">
              <w:rPr>
                <w:lang w:val="en-US"/>
              </w:rPr>
              <w:t>700 (23 dBm)</w:t>
            </w:r>
          </w:p>
        </w:tc>
      </w:tr>
    </w:tbl>
    <w:p w14:paraId="16F6995F" w14:textId="2D587B98" w:rsidR="009D119B" w:rsidRPr="00EA29B9" w:rsidRDefault="009D119B" w:rsidP="009D119B">
      <w:pPr>
        <w:widowControl w:val="0"/>
        <w:wordWrap/>
        <w:adjustRightInd w:val="0"/>
        <w:snapToGrid w:val="0"/>
        <w:spacing w:before="100" w:beforeAutospacing="1" w:afterLines="50" w:after="120" w:line="264" w:lineRule="auto"/>
        <w:rPr>
          <w:rFonts w:ascii="Calibri" w:hAnsi="Calibri"/>
          <w:sz w:val="22"/>
        </w:rPr>
      </w:pPr>
    </w:p>
    <w:p w14:paraId="0F4281DE" w14:textId="28F6BF36" w:rsidR="00941790" w:rsidRPr="00EA29B9" w:rsidRDefault="00941790" w:rsidP="00941790">
      <w:pPr>
        <w:spacing w:before="100" w:beforeAutospacing="1" w:after="120"/>
        <w:jc w:val="left"/>
        <w:rPr>
          <w:rFonts w:ascii="Calibri" w:hAnsi="Calibri"/>
          <w:i/>
          <w:sz w:val="22"/>
        </w:rPr>
      </w:pPr>
      <w:r w:rsidRPr="00EA29B9">
        <w:rPr>
          <w:rFonts w:ascii="Calibri" w:hAnsi="Calibri"/>
          <w:b/>
          <w:i/>
          <w:sz w:val="22"/>
        </w:rPr>
        <w:t xml:space="preserve">Proposal </w:t>
      </w:r>
      <w:r w:rsidR="00FB4884" w:rsidRPr="00EA29B9">
        <w:rPr>
          <w:rFonts w:ascii="Calibri" w:hAnsi="Calibri"/>
          <w:b/>
          <w:i/>
          <w:sz w:val="22"/>
        </w:rPr>
        <w:t>7</w:t>
      </w:r>
      <w:r w:rsidRPr="00EA29B9">
        <w:rPr>
          <w:rFonts w:ascii="Calibri" w:hAnsi="Calibri"/>
          <w:b/>
          <w:i/>
          <w:sz w:val="22"/>
        </w:rPr>
        <w:t>:</w:t>
      </w:r>
      <w:r w:rsidRPr="00EA29B9">
        <w:rPr>
          <w:rFonts w:ascii="Calibri" w:hAnsi="Calibri"/>
          <w:i/>
          <w:sz w:val="22"/>
        </w:rPr>
        <w:t xml:space="preserve"> Two options can be considered for channel sensing duration in mode-2 resource allocation.</w:t>
      </w:r>
    </w:p>
    <w:p w14:paraId="057CD25B" w14:textId="77777777" w:rsidR="00941790" w:rsidRPr="00EA29B9" w:rsidRDefault="00941790" w:rsidP="00941790">
      <w:pPr>
        <w:spacing w:before="100" w:beforeAutospacing="1"/>
        <w:jc w:val="left"/>
        <w:rPr>
          <w:rFonts w:ascii="Calibri" w:hAnsi="Calibri"/>
          <w:i/>
          <w:sz w:val="22"/>
        </w:rPr>
      </w:pPr>
      <w:r w:rsidRPr="00EA29B9">
        <w:rPr>
          <w:rFonts w:ascii="Calibri" w:hAnsi="Calibri"/>
          <w:i/>
          <w:sz w:val="22"/>
        </w:rPr>
        <w:tab/>
        <w:t>Opt 1. Chanel sensing is allowed only during the active time.</w:t>
      </w:r>
    </w:p>
    <w:p w14:paraId="209EA316" w14:textId="77777777" w:rsidR="00941790" w:rsidRPr="00EA29B9" w:rsidRDefault="00941790" w:rsidP="00941790">
      <w:pPr>
        <w:spacing w:before="60" w:after="120"/>
        <w:jc w:val="left"/>
        <w:rPr>
          <w:rFonts w:ascii="Calibri" w:hAnsi="Calibri"/>
          <w:i/>
          <w:sz w:val="22"/>
        </w:rPr>
      </w:pPr>
      <w:r w:rsidRPr="00EA29B9">
        <w:rPr>
          <w:rFonts w:ascii="Calibri" w:hAnsi="Calibri"/>
          <w:i/>
          <w:sz w:val="22"/>
        </w:rPr>
        <w:tab/>
        <w:t>Opt 2. Channel sensing is allowed during the inactive time as well as the active time.</w:t>
      </w:r>
    </w:p>
    <w:p w14:paraId="7A7B7537" w14:textId="4FAB18B3" w:rsidR="00685DB0" w:rsidRPr="00EA29B9" w:rsidRDefault="00685DB0" w:rsidP="00685DB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PSCCH decoding required for channel sensing may still be considered as high compared to that of inactive time (</w:t>
      </w:r>
      <w:r w:rsidRPr="00EA29B9">
        <w:rPr>
          <w:rFonts w:ascii="Verdana" w:hAnsi="Verdana"/>
          <w:sz w:val="22"/>
        </w:rPr>
        <w:t>≈</w:t>
      </w:r>
      <w:r w:rsidRPr="00EA29B9">
        <w:rPr>
          <w:rFonts w:ascii="Calibri" w:hAnsi="Calibri"/>
          <w:sz w:val="22"/>
        </w:rPr>
        <w:t xml:space="preserve">2 to 100 times depending on the power state in the table above). </w:t>
      </w:r>
      <w:r w:rsidRPr="00EA29B9">
        <w:rPr>
          <w:rFonts w:ascii="Calibri" w:hAnsi="Calibri" w:hint="eastAsia"/>
          <w:sz w:val="22"/>
        </w:rPr>
        <w:t xml:space="preserve">For power saving, a simplified </w:t>
      </w:r>
      <w:r w:rsidRPr="00EA29B9">
        <w:rPr>
          <w:rFonts w:ascii="Calibri" w:hAnsi="Calibri"/>
          <w:sz w:val="22"/>
        </w:rPr>
        <w:t xml:space="preserve">way of </w:t>
      </w:r>
      <w:r w:rsidRPr="00EA29B9">
        <w:rPr>
          <w:rFonts w:ascii="Calibri" w:hAnsi="Calibri" w:hint="eastAsia"/>
          <w:sz w:val="22"/>
        </w:rPr>
        <w:t>sensing</w:t>
      </w:r>
      <w:r w:rsidRPr="00EA29B9">
        <w:rPr>
          <w:rFonts w:ascii="Calibri" w:hAnsi="Calibri"/>
          <w:sz w:val="22"/>
        </w:rPr>
        <w:t xml:space="preserve"> can be considered for SL DRX operation. </w:t>
      </w:r>
      <w:r w:rsidR="006D7BC2" w:rsidRPr="00EA29B9">
        <w:rPr>
          <w:rFonts w:ascii="Calibri" w:hAnsi="Calibri"/>
          <w:sz w:val="22"/>
        </w:rPr>
        <w:t xml:space="preserve">Instead of decoding PSCCH to get the resource reservation information, the received signal strength (RSSI) can be used for sensing. As RSSI measurement does not bring any information </w:t>
      </w:r>
      <w:r w:rsidR="004D0AD7" w:rsidRPr="00EA29B9">
        <w:rPr>
          <w:rFonts w:ascii="Calibri" w:hAnsi="Calibri"/>
          <w:sz w:val="22"/>
        </w:rPr>
        <w:t>about</w:t>
      </w:r>
      <w:r w:rsidR="006D7BC2" w:rsidRPr="00EA29B9">
        <w:rPr>
          <w:rFonts w:ascii="Calibri" w:hAnsi="Calibri"/>
          <w:sz w:val="22"/>
        </w:rPr>
        <w:t xml:space="preserve"> the </w:t>
      </w:r>
      <w:r w:rsidR="004D0AD7" w:rsidRPr="00EA29B9">
        <w:rPr>
          <w:rFonts w:ascii="Calibri" w:hAnsi="Calibri"/>
          <w:sz w:val="22"/>
        </w:rPr>
        <w:t xml:space="preserve">resource </w:t>
      </w:r>
      <w:r w:rsidR="006D7BC2" w:rsidRPr="00EA29B9">
        <w:rPr>
          <w:rFonts w:ascii="Calibri" w:hAnsi="Calibri"/>
          <w:sz w:val="22"/>
        </w:rPr>
        <w:t>reserv</w:t>
      </w:r>
      <w:r w:rsidR="004D0AD7" w:rsidRPr="00EA29B9">
        <w:rPr>
          <w:rFonts w:ascii="Calibri" w:hAnsi="Calibri"/>
          <w:sz w:val="22"/>
        </w:rPr>
        <w:t>ation</w:t>
      </w:r>
      <w:r w:rsidR="006D7BC2" w:rsidRPr="00EA29B9">
        <w:rPr>
          <w:rFonts w:ascii="Calibri" w:hAnsi="Calibri"/>
          <w:sz w:val="22"/>
        </w:rPr>
        <w:t xml:space="preserve">, the resources related to the high RSSI and its possible periodic transmission resources can be regarded as the conflicting resources </w:t>
      </w:r>
      <w:r w:rsidR="00796A5A" w:rsidRPr="00EA29B9">
        <w:rPr>
          <w:rFonts w:ascii="Calibri" w:hAnsi="Calibri"/>
          <w:sz w:val="22"/>
        </w:rPr>
        <w:t>and can</w:t>
      </w:r>
      <w:r w:rsidR="006D7BC2" w:rsidRPr="00EA29B9">
        <w:rPr>
          <w:rFonts w:ascii="Calibri" w:hAnsi="Calibri"/>
          <w:sz w:val="22"/>
        </w:rPr>
        <w:t xml:space="preserve"> be excluded in the resource selection procedure. For this method, all the possible periodicities are taken into account for calculating possible confliction.</w:t>
      </w:r>
    </w:p>
    <w:p w14:paraId="7731FC59" w14:textId="0D405BB9" w:rsidR="00FC0427" w:rsidRPr="00EA29B9" w:rsidRDefault="00E53FBB" w:rsidP="00E53FBB">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SL DRX operation may also have impact on the mode-2 resource selection procedure. </w:t>
      </w:r>
      <w:r w:rsidRPr="00EA29B9">
        <w:rPr>
          <w:rFonts w:ascii="Calibri" w:hAnsi="Calibri"/>
          <w:sz w:val="22"/>
        </w:rPr>
        <w:t xml:space="preserve">Similar to the channel sensing window case, there are two options for time duration for the resource selection window. One option is to allow the selection window only during the active time. This is beneficial to the power saving, but transmission through this limited time duration may cause severe channel congestion problem, as discussed in Section 2.2. The other option is to allow the selection window during the inactive time as well as the active time. This is beneficial in terms of channel congestion and thereby the resource usage efficiency at the cost of power consumption </w:t>
      </w:r>
      <w:r w:rsidR="00504599" w:rsidRPr="00EA29B9">
        <w:rPr>
          <w:rFonts w:ascii="Calibri" w:hAnsi="Calibri"/>
          <w:sz w:val="22"/>
        </w:rPr>
        <w:t>is improved</w:t>
      </w:r>
      <w:r w:rsidRPr="00EA29B9">
        <w:rPr>
          <w:rFonts w:ascii="Calibri" w:hAnsi="Calibri"/>
          <w:sz w:val="22"/>
        </w:rPr>
        <w:t xml:space="preserve">. The amount of additional power consumption </w:t>
      </w:r>
      <w:r w:rsidRPr="00EA29B9">
        <w:rPr>
          <w:rFonts w:ascii="Calibri" w:hAnsi="Calibri"/>
          <w:sz w:val="22"/>
        </w:rPr>
        <w:lastRenderedPageBreak/>
        <w:t xml:space="preserve">compared to the first option may be minimized if the SL transmission is scheduled adjacent to the active time, so that UE doesn’t have to </w:t>
      </w:r>
      <w:r w:rsidR="00E5131F" w:rsidRPr="00EA29B9">
        <w:rPr>
          <w:rFonts w:ascii="Calibri" w:hAnsi="Calibri"/>
          <w:sz w:val="22"/>
        </w:rPr>
        <w:t xml:space="preserve">wake up and sleep </w:t>
      </w:r>
      <w:r w:rsidR="001B1F2F" w:rsidRPr="00EA29B9">
        <w:rPr>
          <w:rFonts w:ascii="Calibri" w:hAnsi="Calibri"/>
          <w:sz w:val="22"/>
        </w:rPr>
        <w:t>with small time gap</w:t>
      </w:r>
      <w:r w:rsidR="00E5131F" w:rsidRPr="00EA29B9">
        <w:rPr>
          <w:rFonts w:ascii="Calibri" w:hAnsi="Calibri"/>
          <w:sz w:val="22"/>
        </w:rPr>
        <w:t>.</w:t>
      </w:r>
    </w:p>
    <w:p w14:paraId="53AAD113" w14:textId="62E00271" w:rsidR="00FC0427" w:rsidRPr="00EA29B9" w:rsidRDefault="00C5762E" w:rsidP="00C5762E">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w:t>
      </w:r>
      <w:r w:rsidR="00FB4884" w:rsidRPr="00EA29B9">
        <w:rPr>
          <w:rFonts w:ascii="Calibri" w:hAnsi="Calibri"/>
          <w:b/>
          <w:i/>
          <w:sz w:val="22"/>
        </w:rPr>
        <w:t>8</w:t>
      </w:r>
      <w:r w:rsidRPr="00EA29B9">
        <w:rPr>
          <w:rFonts w:ascii="Calibri" w:hAnsi="Calibri"/>
          <w:b/>
          <w:i/>
          <w:sz w:val="22"/>
        </w:rPr>
        <w:t>:</w:t>
      </w:r>
      <w:r w:rsidRPr="00EA29B9">
        <w:rPr>
          <w:rFonts w:ascii="Calibri" w:hAnsi="Calibri"/>
          <w:i/>
          <w:sz w:val="22"/>
        </w:rPr>
        <w:t xml:space="preserve"> Two options can be considered for resource selection </w:t>
      </w:r>
      <w:r w:rsidR="00E5131F" w:rsidRPr="00EA29B9">
        <w:rPr>
          <w:rFonts w:ascii="Calibri" w:hAnsi="Calibri"/>
          <w:i/>
          <w:sz w:val="22"/>
        </w:rPr>
        <w:t xml:space="preserve">duration </w:t>
      </w:r>
      <w:r w:rsidRPr="00EA29B9">
        <w:rPr>
          <w:rFonts w:ascii="Calibri" w:hAnsi="Calibri"/>
          <w:i/>
          <w:sz w:val="22"/>
        </w:rPr>
        <w:t>in mode-2 resource allocation.</w:t>
      </w:r>
    </w:p>
    <w:p w14:paraId="74CF9C85" w14:textId="7AA77EA9" w:rsidR="00C5762E" w:rsidRPr="00EA29B9" w:rsidRDefault="00C5762E" w:rsidP="00EB491D">
      <w:pPr>
        <w:spacing w:before="100" w:beforeAutospacing="1"/>
        <w:jc w:val="left"/>
        <w:rPr>
          <w:rFonts w:ascii="Calibri" w:hAnsi="Calibri"/>
          <w:i/>
          <w:sz w:val="22"/>
        </w:rPr>
      </w:pPr>
      <w:r w:rsidRPr="00EA29B9">
        <w:rPr>
          <w:rFonts w:ascii="Calibri" w:hAnsi="Calibri"/>
          <w:i/>
          <w:sz w:val="22"/>
        </w:rPr>
        <w:tab/>
        <w:t xml:space="preserve">Opt 1. Resource selection is allowed </w:t>
      </w:r>
      <w:r w:rsidR="00E5131F" w:rsidRPr="00EA29B9">
        <w:rPr>
          <w:rFonts w:ascii="Calibri" w:hAnsi="Calibri"/>
          <w:i/>
          <w:sz w:val="22"/>
        </w:rPr>
        <w:t>only during the</w:t>
      </w:r>
      <w:r w:rsidRPr="00EA29B9">
        <w:rPr>
          <w:rFonts w:ascii="Calibri" w:hAnsi="Calibri"/>
          <w:i/>
          <w:sz w:val="22"/>
        </w:rPr>
        <w:t xml:space="preserve"> active time.</w:t>
      </w:r>
    </w:p>
    <w:p w14:paraId="3761F40A" w14:textId="16742795" w:rsidR="003D745E" w:rsidRPr="00EA29B9" w:rsidRDefault="00C5762E" w:rsidP="00EB491D">
      <w:pPr>
        <w:spacing w:before="60" w:after="120"/>
        <w:jc w:val="left"/>
        <w:rPr>
          <w:rFonts w:ascii="Calibri" w:hAnsi="Calibri"/>
          <w:i/>
          <w:sz w:val="22"/>
        </w:rPr>
      </w:pPr>
      <w:r w:rsidRPr="00EA29B9">
        <w:rPr>
          <w:rFonts w:ascii="Calibri" w:hAnsi="Calibri"/>
          <w:i/>
          <w:sz w:val="22"/>
        </w:rPr>
        <w:tab/>
        <w:t xml:space="preserve">Opt 2. Resource selection </w:t>
      </w:r>
      <w:r w:rsidR="00E5131F" w:rsidRPr="00EA29B9">
        <w:rPr>
          <w:rFonts w:ascii="Calibri" w:hAnsi="Calibri"/>
          <w:i/>
          <w:sz w:val="22"/>
        </w:rPr>
        <w:t xml:space="preserve">is allowed </w:t>
      </w:r>
      <w:r w:rsidRPr="00EA29B9">
        <w:rPr>
          <w:rFonts w:ascii="Calibri" w:hAnsi="Calibri"/>
          <w:i/>
          <w:sz w:val="22"/>
        </w:rPr>
        <w:t xml:space="preserve">during </w:t>
      </w:r>
      <w:r w:rsidR="00E5131F" w:rsidRPr="00EA29B9">
        <w:rPr>
          <w:rFonts w:ascii="Calibri" w:hAnsi="Calibri"/>
          <w:i/>
          <w:sz w:val="22"/>
        </w:rPr>
        <w:t>the</w:t>
      </w:r>
      <w:r w:rsidRPr="00EA29B9">
        <w:rPr>
          <w:rFonts w:ascii="Calibri" w:hAnsi="Calibri"/>
          <w:i/>
          <w:sz w:val="22"/>
        </w:rPr>
        <w:t xml:space="preserve"> inactive time </w:t>
      </w:r>
      <w:r w:rsidR="00E5131F" w:rsidRPr="00EA29B9">
        <w:rPr>
          <w:rFonts w:ascii="Calibri" w:hAnsi="Calibri"/>
          <w:i/>
          <w:sz w:val="22"/>
        </w:rPr>
        <w:t>as well as the active time</w:t>
      </w:r>
      <w:r w:rsidRPr="00EA29B9">
        <w:rPr>
          <w:rFonts w:ascii="Calibri" w:hAnsi="Calibri"/>
          <w:i/>
          <w:sz w:val="22"/>
        </w:rPr>
        <w:t>.</w:t>
      </w:r>
    </w:p>
    <w:p w14:paraId="1ECBC6B4" w14:textId="125DBDAF" w:rsidR="00EB013D" w:rsidRPr="00EA29B9" w:rsidRDefault="00685DB0" w:rsidP="00685DB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If both channel sensing and resource selection are possible only during ON duration </w:t>
      </w:r>
      <w:r w:rsidR="0080048F" w:rsidRPr="00EA29B9">
        <w:rPr>
          <w:rFonts w:ascii="Calibri" w:hAnsi="Calibri"/>
          <w:sz w:val="22"/>
        </w:rPr>
        <w:t>because</w:t>
      </w:r>
      <w:r w:rsidRPr="00EA29B9">
        <w:rPr>
          <w:rFonts w:ascii="Calibri" w:hAnsi="Calibri"/>
          <w:sz w:val="22"/>
        </w:rPr>
        <w:t xml:space="preserve"> </w:t>
      </w:r>
      <w:r w:rsidR="0080048F" w:rsidRPr="00EA29B9">
        <w:rPr>
          <w:rFonts w:ascii="Calibri" w:hAnsi="Calibri"/>
          <w:sz w:val="22"/>
        </w:rPr>
        <w:t>the</w:t>
      </w:r>
      <w:r w:rsidRPr="00EA29B9">
        <w:rPr>
          <w:rFonts w:ascii="Calibri" w:hAnsi="Calibri"/>
          <w:sz w:val="22"/>
        </w:rPr>
        <w:t xml:space="preserve"> active time duration extended by the inactivity timer or the retransmission timer is not guaranteed as always available, further consideration on the resource selection is necessary. For simplicity, let’s consider the case we divide the ON duration roughly as the first and the second half. If a TB needs to be transmitted during the first half of ON duration, the resource selection will be done over the first half. As the channel sensing is available only during the ON duration, there may be no or insufficient sensing results for resource selection on the first half. For this reason, the only possible option is to do random</w:t>
      </w:r>
      <w:r w:rsidR="009F4BDD" w:rsidRPr="00EA29B9">
        <w:rPr>
          <w:rFonts w:ascii="Calibri" w:hAnsi="Calibri"/>
          <w:sz w:val="22"/>
        </w:rPr>
        <w:t xml:space="preserve"> selection instead of the</w:t>
      </w:r>
      <w:r w:rsidRPr="00EA29B9">
        <w:rPr>
          <w:rFonts w:ascii="Calibri" w:hAnsi="Calibri"/>
          <w:sz w:val="22"/>
        </w:rPr>
        <w:t xml:space="preserve"> resource selection based on sensing for the first half. On the other hand, the resource selection on the second half can be based on the sensing results performed over the first half ON duration. Therefore the resource selection method may be different depending on the position of the selection window in this case.</w:t>
      </w:r>
      <w:r w:rsidR="003931E8" w:rsidRPr="00EA29B9">
        <w:rPr>
          <w:rFonts w:ascii="Calibri" w:hAnsi="Calibri"/>
          <w:sz w:val="22"/>
        </w:rPr>
        <w:t xml:space="preserve"> In any case, the resource selection window can be determined during the minimum of PDB and ON duration.</w:t>
      </w:r>
      <w:r w:rsidR="008F12F7" w:rsidRPr="00EA29B9">
        <w:rPr>
          <w:rFonts w:ascii="Calibri" w:hAnsi="Calibri"/>
          <w:sz w:val="22"/>
        </w:rPr>
        <w:t xml:space="preserve"> </w:t>
      </w:r>
    </w:p>
    <w:p w14:paraId="42A4DFB1" w14:textId="3FC2DC85" w:rsidR="008F12F7" w:rsidRPr="00EA29B9" w:rsidRDefault="008F12F7" w:rsidP="00685DB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Regarding the resource (re)selection procedure, the active time extension can be used instead of increasing the RSRP threshold when the number of candidate resources are not sufficient compared to the configured target number or ratio.</w:t>
      </w:r>
      <w:r w:rsidR="00EB013D" w:rsidRPr="00EA29B9">
        <w:rPr>
          <w:rFonts w:ascii="Calibri" w:hAnsi="Calibri"/>
          <w:sz w:val="22"/>
        </w:rPr>
        <w:t xml:space="preserve"> If the resource selection of the SL DRX UE is limited to the active time duration, the resource re-evaluation may not be allowed for SL DRX UE. It’s because there could be no further resources available for re-evaluation and re-selection in SL DRX operation. An alternative is to trigger active time extension if re-evaluation is required, which would be helpful to extend the number of candidate resources. With similar reason in the re-evaluation case, </w:t>
      </w:r>
      <w:r w:rsidR="000A6F4F" w:rsidRPr="00EA29B9">
        <w:rPr>
          <w:rFonts w:ascii="Calibri" w:hAnsi="Calibri"/>
          <w:sz w:val="22"/>
        </w:rPr>
        <w:t xml:space="preserve">the </w:t>
      </w:r>
      <w:r w:rsidR="00EB013D" w:rsidRPr="00EA29B9">
        <w:rPr>
          <w:rFonts w:ascii="Calibri" w:hAnsi="Calibri"/>
          <w:sz w:val="22"/>
        </w:rPr>
        <w:t xml:space="preserve">pre-emption may not be allowed for SL DRX UE’s transmission. An alternative is to allow pre-emption if the priority of the pre-empting packet is above the (pre-)configured priority level. One possible way to avoid pre-emption is to make TX UE aware of the sensing window of the SL DRX UE. </w:t>
      </w:r>
      <w:r w:rsidR="00607944" w:rsidRPr="00EA29B9">
        <w:rPr>
          <w:rFonts w:ascii="Calibri" w:hAnsi="Calibri"/>
          <w:sz w:val="22"/>
        </w:rPr>
        <w:t xml:space="preserve">It would be helpful for e.g. partial sensing UE, as the partial sensing is done over the very limited time duration. If the partial sensing duration of UE-A is known to UE-B that transmits a higher layer packet, UE-B can transmit one of the transmissions of a TB </w:t>
      </w:r>
      <w:r w:rsidR="00B96EC4" w:rsidRPr="00EA29B9">
        <w:rPr>
          <w:rFonts w:ascii="Calibri" w:hAnsi="Calibri"/>
          <w:sz w:val="22"/>
        </w:rPr>
        <w:t>on at least</w:t>
      </w:r>
      <w:r w:rsidR="00607944" w:rsidRPr="00EA29B9">
        <w:rPr>
          <w:rFonts w:ascii="Calibri" w:hAnsi="Calibri"/>
          <w:sz w:val="22"/>
        </w:rPr>
        <w:t xml:space="preserve"> one of the partial sensing durations. It makes UE-A aware of UE-B’s transmission by </w:t>
      </w:r>
      <w:r w:rsidR="00B96EC4" w:rsidRPr="00EA29B9">
        <w:rPr>
          <w:rFonts w:ascii="Calibri" w:hAnsi="Calibri"/>
          <w:sz w:val="22"/>
        </w:rPr>
        <w:t xml:space="preserve">channel </w:t>
      </w:r>
      <w:r w:rsidR="00607944" w:rsidRPr="00EA29B9">
        <w:rPr>
          <w:rFonts w:ascii="Calibri" w:hAnsi="Calibri"/>
          <w:sz w:val="22"/>
        </w:rPr>
        <w:t>sensing in advance, before detecting pre-emption.</w:t>
      </w:r>
      <w:r w:rsidR="00105D48" w:rsidRPr="00EA29B9">
        <w:rPr>
          <w:rFonts w:ascii="Calibri" w:hAnsi="Calibri"/>
          <w:sz w:val="22"/>
        </w:rPr>
        <w:t xml:space="preserve"> In mode-2 SL DRX operation, if the re-evaluation or the pre-emption occurs, then the SL DRX cycle can be shifted based on the timing of the re-selected resources.</w:t>
      </w:r>
    </w:p>
    <w:p w14:paraId="29D4D43F" w14:textId="550D8DF3" w:rsidR="005A584F" w:rsidRPr="00EA29B9" w:rsidRDefault="006B3984" w:rsidP="00357DE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SL DRX active time is extended based on the detection of a new transmission by using the inactivity or the retransmission timer.</w:t>
      </w:r>
      <w:r w:rsidR="00E37CA5" w:rsidRPr="00EA29B9">
        <w:rPr>
          <w:rFonts w:ascii="Calibri" w:hAnsi="Calibri"/>
          <w:sz w:val="22"/>
        </w:rPr>
        <w:t xml:space="preserve"> In a simple example, the initial transmission of a TB can be made during the ON duration. Then based on the UE detection and reception of the PSCCH/PSSCH for the initial transmission, the active time is extend</w:t>
      </w:r>
      <w:r w:rsidR="00494F7D" w:rsidRPr="00EA29B9">
        <w:rPr>
          <w:rFonts w:ascii="Calibri" w:hAnsi="Calibri"/>
          <w:sz w:val="22"/>
        </w:rPr>
        <w:t>ed</w:t>
      </w:r>
      <w:r w:rsidR="00E37CA5" w:rsidRPr="00EA29B9">
        <w:rPr>
          <w:rFonts w:ascii="Calibri" w:hAnsi="Calibri"/>
          <w:sz w:val="22"/>
        </w:rPr>
        <w:t xml:space="preserve"> by restarting the inactivity timer. Then the additional blind retransmission can be made during the extended active time duration. In this way, the active time extension can be efficiently managed to avoid unnecessary extension. In this operation, the successful transmission and reception of the initial transmission becomes quite important. If DRX UE misses it or fails to decode the TB of the initial transmission, there is no possibility for DRX UE to receive additional blind retransmission of the TB.</w:t>
      </w:r>
      <w:r w:rsidR="00E37CA5" w:rsidRPr="00EA29B9">
        <w:rPr>
          <w:rFonts w:ascii="Calibri" w:hAnsi="Calibri" w:hint="eastAsia"/>
          <w:sz w:val="22"/>
        </w:rPr>
        <w:t xml:space="preserve"> </w:t>
      </w:r>
      <w:r w:rsidR="00E37CA5" w:rsidRPr="00EA29B9">
        <w:rPr>
          <w:rFonts w:ascii="Calibri" w:hAnsi="Calibri"/>
          <w:sz w:val="22"/>
        </w:rPr>
        <w:t>For this reason, a method for robust initial transmission</w:t>
      </w:r>
      <w:r w:rsidR="00357DE8" w:rsidRPr="00EA29B9">
        <w:rPr>
          <w:rFonts w:ascii="Calibri" w:hAnsi="Calibri"/>
          <w:sz w:val="22"/>
        </w:rPr>
        <w:t xml:space="preserve"> </w:t>
      </w:r>
      <w:r w:rsidR="00E37CA5" w:rsidRPr="00EA29B9">
        <w:rPr>
          <w:rFonts w:ascii="Calibri" w:hAnsi="Calibri"/>
          <w:sz w:val="22"/>
        </w:rPr>
        <w:t>can be considered for SL DRX operation.</w:t>
      </w:r>
      <w:r w:rsidR="00357DE8" w:rsidRPr="00EA29B9">
        <w:rPr>
          <w:rFonts w:ascii="Calibri" w:hAnsi="Calibri"/>
          <w:sz w:val="22"/>
        </w:rPr>
        <w:t xml:space="preserve"> In addition, the initial transmission may be made during the ON duration of the SL DRX, not during the extended active time as it’s not always guaranteed time duration. </w:t>
      </w:r>
      <w:r w:rsidR="004B589C" w:rsidRPr="00EA29B9">
        <w:rPr>
          <w:rFonts w:ascii="Calibri" w:hAnsi="Calibri"/>
          <w:sz w:val="22"/>
        </w:rPr>
        <w:t>One possible way is that the initial transmission of a TB is made during the COD, which is expected to be monitored by all SL DRX UEs.</w:t>
      </w:r>
    </w:p>
    <w:p w14:paraId="2DE7C1C6" w14:textId="64DF346D" w:rsidR="00357DE8" w:rsidRPr="00EA29B9" w:rsidRDefault="00357DE8" w:rsidP="00357DE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lastRenderedPageBreak/>
        <w:t>There are some possible options to achieve this goal.</w:t>
      </w:r>
      <w:r w:rsidRPr="00EA29B9">
        <w:rPr>
          <w:rFonts w:ascii="Calibri" w:hAnsi="Calibri" w:hint="eastAsia"/>
          <w:sz w:val="22"/>
        </w:rPr>
        <w:t xml:space="preserve"> </w:t>
      </w:r>
      <w:r w:rsidRPr="00EA29B9">
        <w:rPr>
          <w:rFonts w:ascii="Calibri" w:hAnsi="Calibri"/>
          <w:sz w:val="22"/>
        </w:rPr>
        <w:t>T</w:t>
      </w:r>
      <w:r w:rsidRPr="00EA29B9">
        <w:rPr>
          <w:rFonts w:ascii="Calibri" w:hAnsi="Calibri" w:hint="eastAsia"/>
          <w:sz w:val="22"/>
        </w:rPr>
        <w:t xml:space="preserve">he </w:t>
      </w:r>
      <w:r w:rsidRPr="00EA29B9">
        <w:rPr>
          <w:rFonts w:ascii="Calibri" w:hAnsi="Calibri"/>
          <w:sz w:val="22"/>
        </w:rPr>
        <w:t>first option is simply sending a TP a number of times within ON duration (repetition gain). The second option is to use a small number of subchannels for initial transmission to get the power boosting gain. The extreme case may be using a single subchannel. The third option is to use only blind retransmission rather than HARQ based retransmission. That is, HARQ feedback is disabled for the initial transmission. The fourth option is use both HARQ ACK and NACK for initial transmission. That is, NACK-only HARQ feedback option is not allowed because once UE misses an initial PSCCH transmission (DTX), there is no possibility to make TX UE know the situation. The last point that need to be considered is to decode the MAC header of PSSCH to improve the reliability of the destination ID information.</w:t>
      </w:r>
    </w:p>
    <w:p w14:paraId="57D27BB8" w14:textId="46CA9758" w:rsidR="0006387E" w:rsidRPr="00EA29B9" w:rsidRDefault="0006387E" w:rsidP="0006387E">
      <w:pPr>
        <w:spacing w:before="100" w:beforeAutospacing="1" w:after="120"/>
        <w:jc w:val="left"/>
        <w:rPr>
          <w:rFonts w:ascii="Calibri" w:hAnsi="Calibri"/>
          <w:i/>
          <w:sz w:val="22"/>
        </w:rPr>
      </w:pPr>
      <w:r w:rsidRPr="00EA29B9">
        <w:rPr>
          <w:rFonts w:ascii="Calibri" w:hAnsi="Calibri"/>
          <w:b/>
          <w:i/>
          <w:sz w:val="22"/>
        </w:rPr>
        <w:t>Proposal</w:t>
      </w:r>
      <w:r w:rsidR="00FB4884" w:rsidRPr="00EA29B9">
        <w:rPr>
          <w:rFonts w:ascii="Calibri" w:hAnsi="Calibri"/>
          <w:b/>
          <w:i/>
          <w:sz w:val="22"/>
        </w:rPr>
        <w:t xml:space="preserve"> 9</w:t>
      </w:r>
      <w:r w:rsidRPr="00EA29B9">
        <w:rPr>
          <w:rFonts w:ascii="Calibri" w:hAnsi="Calibri"/>
          <w:b/>
          <w:i/>
          <w:sz w:val="22"/>
        </w:rPr>
        <w:t>:</w:t>
      </w:r>
      <w:r w:rsidRPr="00EA29B9">
        <w:rPr>
          <w:rFonts w:ascii="Calibri" w:hAnsi="Calibri"/>
          <w:i/>
          <w:sz w:val="22"/>
        </w:rPr>
        <w:t xml:space="preserve"> The initial transmission of a TB can be made during ON duration</w:t>
      </w:r>
      <w:r w:rsidR="002A7390" w:rsidRPr="00EA29B9">
        <w:rPr>
          <w:rFonts w:ascii="Calibri" w:hAnsi="Calibri"/>
          <w:i/>
          <w:sz w:val="22"/>
        </w:rPr>
        <w:t>,</w:t>
      </w:r>
      <w:r w:rsidRPr="00EA29B9">
        <w:rPr>
          <w:rFonts w:ascii="Calibri" w:hAnsi="Calibri"/>
          <w:i/>
          <w:sz w:val="22"/>
        </w:rPr>
        <w:t xml:space="preserve"> and additional retransmission during the extended active time.</w:t>
      </w:r>
    </w:p>
    <w:p w14:paraId="147EEFFB" w14:textId="742E4E54" w:rsidR="00C73864" w:rsidRPr="00EA29B9" w:rsidRDefault="00F07DFB" w:rsidP="00C30356">
      <w:pPr>
        <w:keepNext/>
        <w:tabs>
          <w:tab w:val="num" w:pos="0"/>
        </w:tabs>
        <w:wordWrap/>
        <w:autoSpaceDE/>
        <w:autoSpaceDN/>
        <w:spacing w:before="240" w:afterLines="50" w:after="120" w:line="264" w:lineRule="auto"/>
        <w:ind w:leftChars="-1" w:left="-2"/>
        <w:jc w:val="left"/>
        <w:outlineLvl w:val="1"/>
        <w:rPr>
          <w:rFonts w:ascii="Calibri" w:hAnsi="Calibri"/>
          <w:sz w:val="24"/>
          <w:szCs w:val="22"/>
        </w:rPr>
      </w:pPr>
      <w:r w:rsidRPr="00EA29B9">
        <w:rPr>
          <w:rFonts w:ascii="Calibri" w:hAnsi="Calibri"/>
          <w:sz w:val="24"/>
          <w:szCs w:val="22"/>
        </w:rPr>
        <w:t>2.</w:t>
      </w:r>
      <w:r w:rsidR="00C30356" w:rsidRPr="00EA29B9">
        <w:rPr>
          <w:rFonts w:ascii="Calibri" w:hAnsi="Calibri"/>
          <w:sz w:val="24"/>
          <w:szCs w:val="22"/>
        </w:rPr>
        <w:t>5</w:t>
      </w:r>
      <w:r w:rsidRPr="00EA29B9">
        <w:rPr>
          <w:rFonts w:ascii="Calibri" w:hAnsi="Calibri"/>
          <w:sz w:val="24"/>
          <w:szCs w:val="22"/>
        </w:rPr>
        <w:t xml:space="preserve"> </w:t>
      </w:r>
      <w:r w:rsidR="00C73864" w:rsidRPr="00EA29B9">
        <w:rPr>
          <w:rFonts w:ascii="Calibri" w:hAnsi="Calibri"/>
          <w:sz w:val="24"/>
          <w:szCs w:val="22"/>
        </w:rPr>
        <w:t>Impact on partial sensing</w:t>
      </w:r>
    </w:p>
    <w:p w14:paraId="011F4D49" w14:textId="4109495A" w:rsidR="001D4012" w:rsidRPr="00EA29B9" w:rsidRDefault="001D4012" w:rsidP="001D4012">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Similar to the sensing window issue discussed in Section</w:t>
      </w:r>
      <w:r w:rsidRPr="00EA29B9">
        <w:rPr>
          <w:rFonts w:ascii="Calibri" w:hAnsi="Calibri"/>
          <w:sz w:val="22"/>
        </w:rPr>
        <w:t xml:space="preserve"> 2.4, SL DRX operation may have impact on the partial sensing for power saving. Both SL DRX and partial sensing are the operational options for UE power saving. It may be possible to combine both options for SL operation with maximum power saving. One issue</w:t>
      </w:r>
      <w:r w:rsidR="00532E77" w:rsidRPr="00EA29B9">
        <w:rPr>
          <w:rFonts w:ascii="Calibri" w:hAnsi="Calibri"/>
          <w:sz w:val="22"/>
        </w:rPr>
        <w:t xml:space="preserve"> regarding such combined operation</w:t>
      </w:r>
      <w:r w:rsidRPr="00EA29B9">
        <w:rPr>
          <w:rFonts w:ascii="Calibri" w:hAnsi="Calibri"/>
          <w:sz w:val="22"/>
        </w:rPr>
        <w:t xml:space="preserve"> is the partial sensing duration under SL DRX operation. In this case, three options can be considered for the combined partial sensing and the SL DRX operation.</w:t>
      </w:r>
    </w:p>
    <w:p w14:paraId="6A725DF2" w14:textId="64568C77" w:rsidR="001D4012" w:rsidRPr="00EA29B9" w:rsidRDefault="001D4012" w:rsidP="001D4012">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First option is to allow the partial sensing window only during the active time of the SL DRX cycle. And the second option is to allow the partial sensing window during the inactive time as well as the active time. </w:t>
      </w:r>
      <w:r w:rsidR="00844AFD" w:rsidRPr="00EA29B9">
        <w:rPr>
          <w:rFonts w:ascii="Calibri" w:hAnsi="Calibri"/>
          <w:sz w:val="22"/>
        </w:rPr>
        <w:t>The first option has advantage in power saving but disadvantage in the reliability of the sensing, and vice versa for the second option. The third option is thought to be a hybrid approach of the two options above. As the active time of the SL DRX cycle may be relatively short in duration (e.g. same as ON duration in worst case), th</w:t>
      </w:r>
      <w:r w:rsidR="00D04145" w:rsidRPr="00EA29B9">
        <w:rPr>
          <w:rFonts w:ascii="Calibri" w:hAnsi="Calibri"/>
          <w:sz w:val="22"/>
        </w:rPr>
        <w:t>e partial sensing</w:t>
      </w:r>
      <w:r w:rsidR="00844AFD" w:rsidRPr="00EA29B9">
        <w:rPr>
          <w:rFonts w:ascii="Calibri" w:hAnsi="Calibri"/>
          <w:sz w:val="22"/>
        </w:rPr>
        <w:t xml:space="preserve"> in the active time may not make much sense. </w:t>
      </w:r>
      <w:r w:rsidR="00D04145" w:rsidRPr="00EA29B9">
        <w:rPr>
          <w:rFonts w:ascii="Calibri" w:hAnsi="Calibri"/>
          <w:sz w:val="22"/>
        </w:rPr>
        <w:t xml:space="preserve">That is, the sensing during ON duration itself can be considered as sort of partial sensing. </w:t>
      </w:r>
      <w:r w:rsidR="00844AFD" w:rsidRPr="00EA29B9">
        <w:rPr>
          <w:rFonts w:ascii="Calibri" w:hAnsi="Calibri"/>
          <w:sz w:val="22"/>
        </w:rPr>
        <w:t xml:space="preserve">So it would be better choice to perform “normal” sensing during the active time. On the other hand, during the </w:t>
      </w:r>
      <w:r w:rsidR="00462473" w:rsidRPr="00EA29B9">
        <w:rPr>
          <w:rFonts w:ascii="Calibri" w:hAnsi="Calibri"/>
          <w:sz w:val="22"/>
        </w:rPr>
        <w:t>in</w:t>
      </w:r>
      <w:r w:rsidR="00844AFD" w:rsidRPr="00EA29B9">
        <w:rPr>
          <w:rFonts w:ascii="Calibri" w:hAnsi="Calibri"/>
          <w:sz w:val="22"/>
        </w:rPr>
        <w:t xml:space="preserve">active time, which is relatively longer than the active time duration, </w:t>
      </w:r>
      <w:r w:rsidR="00462473" w:rsidRPr="00EA29B9">
        <w:rPr>
          <w:rFonts w:ascii="Calibri" w:hAnsi="Calibri"/>
          <w:sz w:val="22"/>
        </w:rPr>
        <w:t xml:space="preserve">the </w:t>
      </w:r>
      <w:r w:rsidR="00844AFD" w:rsidRPr="00EA29B9">
        <w:rPr>
          <w:rFonts w:ascii="Calibri" w:hAnsi="Calibri"/>
          <w:sz w:val="22"/>
        </w:rPr>
        <w:t>partial sensing would be better choice for UE power saving. Combining these two sensing operation can be a third option. That is, the normal sensing during the active time and the partial sensing during the inactive time.</w:t>
      </w:r>
    </w:p>
    <w:p w14:paraId="20A58A51" w14:textId="04B1716A" w:rsidR="00106E9A" w:rsidRPr="00EA29B9" w:rsidRDefault="00106E9A" w:rsidP="00106E9A">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w:t>
      </w:r>
      <w:r w:rsidR="00FB4884" w:rsidRPr="00EA29B9">
        <w:rPr>
          <w:rFonts w:ascii="Calibri" w:hAnsi="Calibri"/>
          <w:b/>
          <w:i/>
          <w:sz w:val="22"/>
        </w:rPr>
        <w:t>10</w:t>
      </w:r>
      <w:r w:rsidRPr="00EA29B9">
        <w:rPr>
          <w:rFonts w:ascii="Calibri" w:hAnsi="Calibri"/>
          <w:b/>
          <w:i/>
          <w:sz w:val="22"/>
        </w:rPr>
        <w:t>:</w:t>
      </w:r>
      <w:r w:rsidRPr="00EA29B9">
        <w:rPr>
          <w:rFonts w:ascii="Calibri" w:hAnsi="Calibri"/>
          <w:i/>
          <w:sz w:val="22"/>
        </w:rPr>
        <w:t xml:space="preserve"> There are t</w:t>
      </w:r>
      <w:r w:rsidR="00EB491D" w:rsidRPr="00EA29B9">
        <w:rPr>
          <w:rFonts w:ascii="Calibri" w:hAnsi="Calibri"/>
          <w:i/>
          <w:sz w:val="22"/>
        </w:rPr>
        <w:t>hree</w:t>
      </w:r>
      <w:r w:rsidRPr="00EA29B9">
        <w:rPr>
          <w:rFonts w:ascii="Calibri" w:hAnsi="Calibri"/>
          <w:i/>
          <w:sz w:val="22"/>
        </w:rPr>
        <w:t xml:space="preserve"> options that can be considered for partial sensing under SL DRX operation.</w:t>
      </w:r>
    </w:p>
    <w:p w14:paraId="00445709" w14:textId="3D6F268A" w:rsidR="00106E9A" w:rsidRPr="00EA29B9" w:rsidRDefault="00106E9A" w:rsidP="00EB491D">
      <w:pPr>
        <w:spacing w:before="100" w:beforeAutospacing="1"/>
        <w:jc w:val="left"/>
        <w:rPr>
          <w:rFonts w:ascii="Calibri" w:hAnsi="Calibri"/>
          <w:i/>
          <w:sz w:val="22"/>
        </w:rPr>
      </w:pPr>
      <w:r w:rsidRPr="00EA29B9">
        <w:rPr>
          <w:rFonts w:ascii="Calibri" w:hAnsi="Calibri"/>
          <w:sz w:val="22"/>
        </w:rPr>
        <w:tab/>
      </w:r>
      <w:r w:rsidRPr="00EA29B9">
        <w:rPr>
          <w:rFonts w:ascii="Calibri" w:hAnsi="Calibri"/>
          <w:i/>
          <w:sz w:val="22"/>
        </w:rPr>
        <w:t xml:space="preserve">Opt 1. Partial sensing is allowed </w:t>
      </w:r>
      <w:r w:rsidR="00EB491D" w:rsidRPr="00EA29B9">
        <w:rPr>
          <w:rFonts w:ascii="Calibri" w:hAnsi="Calibri"/>
          <w:i/>
          <w:sz w:val="22"/>
        </w:rPr>
        <w:t>only during the</w:t>
      </w:r>
      <w:r w:rsidRPr="00EA29B9">
        <w:rPr>
          <w:rFonts w:ascii="Calibri" w:hAnsi="Calibri"/>
          <w:i/>
          <w:sz w:val="22"/>
        </w:rPr>
        <w:t xml:space="preserve"> active time.</w:t>
      </w:r>
    </w:p>
    <w:p w14:paraId="678FA921" w14:textId="77777777" w:rsidR="00EB491D" w:rsidRPr="00EA29B9" w:rsidRDefault="00106E9A" w:rsidP="00EB491D">
      <w:pPr>
        <w:spacing w:before="60"/>
        <w:jc w:val="left"/>
        <w:rPr>
          <w:rFonts w:ascii="Calibri" w:hAnsi="Calibri"/>
          <w:i/>
          <w:sz w:val="22"/>
        </w:rPr>
      </w:pPr>
      <w:r w:rsidRPr="00EA29B9">
        <w:rPr>
          <w:rFonts w:ascii="Calibri" w:hAnsi="Calibri"/>
          <w:i/>
          <w:sz w:val="22"/>
        </w:rPr>
        <w:tab/>
        <w:t xml:space="preserve">Opt 2. Partial sensing </w:t>
      </w:r>
      <w:r w:rsidR="00EB491D" w:rsidRPr="00EA29B9">
        <w:rPr>
          <w:rFonts w:ascii="Calibri" w:hAnsi="Calibri"/>
          <w:i/>
          <w:sz w:val="22"/>
        </w:rPr>
        <w:t>is allowed</w:t>
      </w:r>
      <w:r w:rsidRPr="00EA29B9">
        <w:rPr>
          <w:rFonts w:ascii="Calibri" w:hAnsi="Calibri"/>
          <w:i/>
          <w:sz w:val="22"/>
        </w:rPr>
        <w:t xml:space="preserve"> </w:t>
      </w:r>
      <w:r w:rsidR="00EB491D" w:rsidRPr="00EA29B9">
        <w:rPr>
          <w:rFonts w:ascii="Calibri" w:hAnsi="Calibri"/>
          <w:i/>
          <w:sz w:val="22"/>
        </w:rPr>
        <w:t xml:space="preserve">during the </w:t>
      </w:r>
      <w:r w:rsidRPr="00EA29B9">
        <w:rPr>
          <w:rFonts w:ascii="Calibri" w:hAnsi="Calibri"/>
          <w:i/>
          <w:sz w:val="22"/>
        </w:rPr>
        <w:t xml:space="preserve">inactive time </w:t>
      </w:r>
      <w:r w:rsidR="00EB491D" w:rsidRPr="00EA29B9">
        <w:rPr>
          <w:rFonts w:ascii="Calibri" w:hAnsi="Calibri"/>
          <w:i/>
          <w:sz w:val="22"/>
        </w:rPr>
        <w:t>as well as the active time</w:t>
      </w:r>
      <w:r w:rsidRPr="00EA29B9">
        <w:rPr>
          <w:rFonts w:ascii="Calibri" w:hAnsi="Calibri"/>
          <w:i/>
          <w:sz w:val="22"/>
        </w:rPr>
        <w:t>.</w:t>
      </w:r>
    </w:p>
    <w:p w14:paraId="7B8BA062" w14:textId="1BBB1A31" w:rsidR="00EB491D" w:rsidRPr="00EA29B9" w:rsidRDefault="00EB491D" w:rsidP="00417C4A">
      <w:pPr>
        <w:spacing w:before="60" w:after="120"/>
        <w:ind w:leftChars="400" w:left="800"/>
        <w:jc w:val="left"/>
        <w:rPr>
          <w:rFonts w:ascii="Calibri" w:hAnsi="Calibri"/>
          <w:i/>
          <w:sz w:val="22"/>
        </w:rPr>
      </w:pPr>
      <w:r w:rsidRPr="00EA29B9">
        <w:rPr>
          <w:rFonts w:ascii="Calibri" w:hAnsi="Calibri"/>
          <w:i/>
          <w:sz w:val="22"/>
        </w:rPr>
        <w:t>O</w:t>
      </w:r>
      <w:r w:rsidRPr="00EA29B9">
        <w:rPr>
          <w:rFonts w:ascii="Calibri" w:hAnsi="Calibri" w:hint="eastAsia"/>
          <w:i/>
          <w:sz w:val="22"/>
        </w:rPr>
        <w:t xml:space="preserve">pt </w:t>
      </w:r>
      <w:r w:rsidRPr="00EA29B9">
        <w:rPr>
          <w:rFonts w:ascii="Calibri" w:hAnsi="Calibri"/>
          <w:i/>
          <w:sz w:val="22"/>
        </w:rPr>
        <w:t xml:space="preserve">3. Partial during the inactive and </w:t>
      </w:r>
      <w:r w:rsidR="00842F60" w:rsidRPr="00EA29B9">
        <w:rPr>
          <w:rFonts w:ascii="Calibri" w:hAnsi="Calibri"/>
          <w:i/>
          <w:sz w:val="22"/>
        </w:rPr>
        <w:t xml:space="preserve">the normal sensing during </w:t>
      </w:r>
      <w:r w:rsidRPr="00EA29B9">
        <w:rPr>
          <w:rFonts w:ascii="Calibri" w:hAnsi="Calibri"/>
          <w:i/>
          <w:sz w:val="22"/>
        </w:rPr>
        <w:t>the active time.</w:t>
      </w:r>
    </w:p>
    <w:p w14:paraId="3AFC2665" w14:textId="3F473431" w:rsidR="00F07DFB" w:rsidRPr="00EA29B9" w:rsidRDefault="00F07DFB" w:rsidP="00C30356">
      <w:pPr>
        <w:keepNext/>
        <w:tabs>
          <w:tab w:val="num" w:pos="0"/>
        </w:tabs>
        <w:wordWrap/>
        <w:autoSpaceDE/>
        <w:autoSpaceDN/>
        <w:spacing w:before="240" w:afterLines="50" w:after="120" w:line="264" w:lineRule="auto"/>
        <w:ind w:leftChars="-1" w:left="-2"/>
        <w:jc w:val="left"/>
        <w:outlineLvl w:val="1"/>
        <w:rPr>
          <w:rFonts w:ascii="Calibri" w:hAnsi="Calibri"/>
          <w:sz w:val="24"/>
        </w:rPr>
      </w:pPr>
      <w:r w:rsidRPr="00EA29B9">
        <w:rPr>
          <w:rFonts w:ascii="Calibri" w:hAnsi="Calibri" w:hint="eastAsia"/>
          <w:sz w:val="24"/>
        </w:rPr>
        <w:t>2</w:t>
      </w:r>
      <w:r w:rsidRPr="00EA29B9">
        <w:rPr>
          <w:rFonts w:ascii="Calibri" w:hAnsi="Calibri"/>
          <w:sz w:val="24"/>
        </w:rPr>
        <w:t>.</w:t>
      </w:r>
      <w:r w:rsidR="00C30356" w:rsidRPr="00EA29B9">
        <w:rPr>
          <w:rFonts w:ascii="Calibri" w:hAnsi="Calibri"/>
          <w:sz w:val="24"/>
        </w:rPr>
        <w:t>6</w:t>
      </w:r>
      <w:r w:rsidRPr="00EA29B9">
        <w:rPr>
          <w:rFonts w:ascii="Calibri" w:hAnsi="Calibri"/>
          <w:sz w:val="24"/>
        </w:rPr>
        <w:t xml:space="preserve"> Wakeup </w:t>
      </w:r>
      <w:r w:rsidR="00185AF0" w:rsidRPr="00EA29B9">
        <w:rPr>
          <w:rFonts w:ascii="Calibri" w:hAnsi="Calibri"/>
          <w:sz w:val="24"/>
        </w:rPr>
        <w:t xml:space="preserve">indication </w:t>
      </w:r>
      <w:r w:rsidRPr="00EA29B9">
        <w:rPr>
          <w:rFonts w:ascii="Calibri" w:hAnsi="Calibri"/>
          <w:sz w:val="24"/>
        </w:rPr>
        <w:t>signal (W</w:t>
      </w:r>
      <w:r w:rsidR="00185AF0" w:rsidRPr="00EA29B9">
        <w:rPr>
          <w:rFonts w:ascii="Calibri" w:hAnsi="Calibri"/>
          <w:sz w:val="24"/>
        </w:rPr>
        <w:t>I</w:t>
      </w:r>
      <w:r w:rsidRPr="00EA29B9">
        <w:rPr>
          <w:rFonts w:ascii="Calibri" w:hAnsi="Calibri"/>
          <w:sz w:val="24"/>
        </w:rPr>
        <w:t>S)</w:t>
      </w:r>
    </w:p>
    <w:p w14:paraId="29AA20E1" w14:textId="6EB02011" w:rsidR="00185AF0" w:rsidRPr="00EA29B9" w:rsidRDefault="006C7B52" w:rsidP="00185AF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More efficient way of SL DRX operation would be to allow a dynamic configuration of the SL DRX cycle rather than a (pre-)configured static configuration. </w:t>
      </w:r>
      <w:r w:rsidRPr="00EA29B9">
        <w:rPr>
          <w:rFonts w:ascii="Calibri" w:hAnsi="Calibri"/>
          <w:sz w:val="22"/>
        </w:rPr>
        <w:t>It’s thought to be more suitable and beneficial for advanced V2X applications, which are supposed to generate the aperiodic traffic as well as the periodic traffic.</w:t>
      </w:r>
    </w:p>
    <w:p w14:paraId="75CB2D0D" w14:textId="4063D97F" w:rsidR="006C7B52" w:rsidRPr="00EA29B9" w:rsidRDefault="006C7B52" w:rsidP="00185AF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Dynamic configuration of the SL DRX cycle can be possible if a specific signal is used to indicate the activation/deactivation of the (pre-)configured SL DRX cycle. In NR Uu link, WUS (wake-up signal) is specified to indicate the deactivation of the DRX cycle. It could be sufficient for NR Uu link communication, </w:t>
      </w:r>
      <w:r w:rsidR="00637932" w:rsidRPr="00EA29B9">
        <w:rPr>
          <w:rFonts w:ascii="Calibri" w:hAnsi="Calibri"/>
          <w:sz w:val="22"/>
        </w:rPr>
        <w:t>where</w:t>
      </w:r>
      <w:r w:rsidRPr="00EA29B9">
        <w:rPr>
          <w:rFonts w:ascii="Calibri" w:hAnsi="Calibri"/>
          <w:sz w:val="22"/>
        </w:rPr>
        <w:t xml:space="preserve"> all the transmission are scheduled by the network. Network is assumed to know all the UE’s status </w:t>
      </w:r>
      <w:r w:rsidRPr="00EA29B9">
        <w:rPr>
          <w:rFonts w:ascii="Calibri" w:hAnsi="Calibri"/>
          <w:sz w:val="22"/>
        </w:rPr>
        <w:lastRenderedPageBreak/>
        <w:t>and traffic patterns, thus it can manage the DRX configuration suited for given status. But it’s not the case any more for the SL DRX</w:t>
      </w:r>
      <w:r w:rsidR="00637932" w:rsidRPr="00EA29B9">
        <w:rPr>
          <w:rFonts w:ascii="Calibri" w:hAnsi="Calibri"/>
          <w:sz w:val="22"/>
        </w:rPr>
        <w:t xml:space="preserve"> operation</w:t>
      </w:r>
      <w:r w:rsidRPr="00EA29B9">
        <w:rPr>
          <w:rFonts w:ascii="Calibri" w:hAnsi="Calibri"/>
          <w:sz w:val="22"/>
        </w:rPr>
        <w:t xml:space="preserve">. In SL transmission, especially for mode-2 operation, UE autonomously selects the SL resources based on its own sensing operation. The traffic pattern and the communication/channel status are not known to the network unless reported separately. In this sense, </w:t>
      </w:r>
      <w:r w:rsidR="005C16C0" w:rsidRPr="00EA29B9">
        <w:rPr>
          <w:rFonts w:ascii="Calibri" w:hAnsi="Calibri"/>
          <w:sz w:val="22"/>
        </w:rPr>
        <w:t>a</w:t>
      </w:r>
      <w:r w:rsidRPr="00EA29B9">
        <w:rPr>
          <w:rFonts w:ascii="Calibri" w:hAnsi="Calibri"/>
          <w:sz w:val="22"/>
        </w:rPr>
        <w:t xml:space="preserve"> dynamic configuration of the SL DRX cycle</w:t>
      </w:r>
      <w:r w:rsidR="005C16C0" w:rsidRPr="00EA29B9">
        <w:rPr>
          <w:rFonts w:ascii="Calibri" w:hAnsi="Calibri"/>
          <w:sz w:val="22"/>
        </w:rPr>
        <w:t xml:space="preserve"> may be helpful</w:t>
      </w:r>
      <w:r w:rsidRPr="00EA29B9">
        <w:rPr>
          <w:rFonts w:ascii="Calibri" w:hAnsi="Calibri"/>
          <w:sz w:val="22"/>
        </w:rPr>
        <w:t>.</w:t>
      </w:r>
    </w:p>
    <w:p w14:paraId="7F82F747" w14:textId="69E941FB" w:rsidR="006C7B52" w:rsidRPr="00EA29B9" w:rsidRDefault="00240355" w:rsidP="00185AF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For the purpose described above, more generalized signaling </w:t>
      </w:r>
      <w:r w:rsidR="00D80D27" w:rsidRPr="00EA29B9">
        <w:rPr>
          <w:rFonts w:ascii="Calibri" w:hAnsi="Calibri"/>
          <w:sz w:val="22"/>
        </w:rPr>
        <w:t xml:space="preserve">termed as </w:t>
      </w:r>
      <w:r w:rsidRPr="00EA29B9">
        <w:rPr>
          <w:rFonts w:ascii="Calibri" w:hAnsi="Calibri"/>
          <w:sz w:val="22"/>
        </w:rPr>
        <w:t>WIS (wake-up indication signal) can be considered for SL DRX case.</w:t>
      </w:r>
      <w:r w:rsidR="0098179E" w:rsidRPr="00EA29B9">
        <w:rPr>
          <w:rFonts w:ascii="Calibri" w:hAnsi="Calibri"/>
          <w:sz w:val="22"/>
        </w:rPr>
        <w:t xml:space="preserve"> WIS can function as NR Uu WUS by indicating activation/deactivation of the (pre-)configured SL DRX cycle. In addition, it can indicate the creation/termination of a new SL DRX cycle, depending on the generation status of the TB to be transmitted. For creation/termination of a new SL DRX cycle, WIS can additionally indicate the timing of SL DRX cycle </w:t>
      </w:r>
      <w:r w:rsidR="00E26C08" w:rsidRPr="00EA29B9">
        <w:rPr>
          <w:rFonts w:ascii="Calibri" w:hAnsi="Calibri"/>
          <w:sz w:val="22"/>
        </w:rPr>
        <w:t xml:space="preserve">to be </w:t>
      </w:r>
      <w:r w:rsidR="0098179E" w:rsidRPr="00EA29B9">
        <w:rPr>
          <w:rFonts w:ascii="Calibri" w:hAnsi="Calibri"/>
          <w:sz w:val="22"/>
        </w:rPr>
        <w:t>creat</w:t>
      </w:r>
      <w:r w:rsidR="00E26C08" w:rsidRPr="00EA29B9">
        <w:rPr>
          <w:rFonts w:ascii="Calibri" w:hAnsi="Calibri"/>
          <w:sz w:val="22"/>
        </w:rPr>
        <w:t>ed</w:t>
      </w:r>
      <w:r w:rsidR="0098179E" w:rsidRPr="00EA29B9">
        <w:rPr>
          <w:rFonts w:ascii="Calibri" w:hAnsi="Calibri"/>
          <w:sz w:val="22"/>
        </w:rPr>
        <w:t>/terminat</w:t>
      </w:r>
      <w:r w:rsidR="00E26C08" w:rsidRPr="00EA29B9">
        <w:rPr>
          <w:rFonts w:ascii="Calibri" w:hAnsi="Calibri"/>
          <w:sz w:val="22"/>
        </w:rPr>
        <w:t>ed</w:t>
      </w:r>
      <w:r w:rsidR="0098179E" w:rsidRPr="00EA29B9">
        <w:rPr>
          <w:rFonts w:ascii="Calibri" w:hAnsi="Calibri"/>
          <w:sz w:val="22"/>
        </w:rPr>
        <w:t>, or the index/ID of the target SL DRX cycle.</w:t>
      </w:r>
      <w:r w:rsidR="005E0FAC" w:rsidRPr="00EA29B9">
        <w:rPr>
          <w:rFonts w:ascii="Calibri" w:hAnsi="Calibri"/>
          <w:sz w:val="22"/>
        </w:rPr>
        <w:t xml:space="preserve"> WIS can also be used to extend the ON duration of the SL DRX cycle, similar to the PSCCH that indicates a new TB transmission. Upon reception of WIS, DRX UE restarts the inactivity timer or the retransmission timer so that the active time is extended by the timer.</w:t>
      </w:r>
    </w:p>
    <w:p w14:paraId="2D429866" w14:textId="59D959FF" w:rsidR="0098179E" w:rsidRPr="00EA29B9" w:rsidRDefault="0098179E" w:rsidP="00185AF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In </w:t>
      </w:r>
      <w:r w:rsidR="006A0AAC" w:rsidRPr="00EA29B9">
        <w:rPr>
          <w:rFonts w:ascii="Calibri" w:hAnsi="Calibri"/>
          <w:sz w:val="22"/>
        </w:rPr>
        <w:t xml:space="preserve">SL </w:t>
      </w:r>
      <w:r w:rsidRPr="00EA29B9">
        <w:rPr>
          <w:rFonts w:ascii="Calibri" w:hAnsi="Calibri"/>
          <w:sz w:val="22"/>
        </w:rPr>
        <w:t>operation perspective, when TX UE has a new TB for transmission, TX UE can transmit WIS to RX UE prior to transmission</w:t>
      </w:r>
      <w:r w:rsidR="00DD631E" w:rsidRPr="00EA29B9">
        <w:rPr>
          <w:rFonts w:ascii="Calibri" w:hAnsi="Calibri"/>
          <w:sz w:val="22"/>
        </w:rPr>
        <w:t xml:space="preserve"> and</w:t>
      </w:r>
      <w:r w:rsidRPr="00EA29B9">
        <w:rPr>
          <w:rFonts w:ascii="Calibri" w:hAnsi="Calibri"/>
          <w:sz w:val="22"/>
        </w:rPr>
        <w:t xml:space="preserve"> RX UE keeps monitoring the WIS transmission. When it detects the WIS, RX UE wakes up at the indicated time instant according to the i</w:t>
      </w:r>
      <w:r w:rsidR="0007335D" w:rsidRPr="00EA29B9">
        <w:rPr>
          <w:rFonts w:ascii="Calibri" w:hAnsi="Calibri"/>
          <w:sz w:val="22"/>
        </w:rPr>
        <w:t>ndicated SL DRX cycle operation, and it receives the packet that TX UE transmitted.</w:t>
      </w:r>
    </w:p>
    <w:p w14:paraId="7C75EB00" w14:textId="785BBC1A" w:rsidR="00F07DFB" w:rsidRPr="00EA29B9" w:rsidRDefault="0007335D" w:rsidP="005E0FAC">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One issue may occur in relation to the monitoring operation of RX UE. Of course, RX UE can always monitor the existence of WIS at all times, but it’s not reasonable operation for power saving. It would be better that the timing for monitoring WIS is (pre-)configured. If the interval between such monitoring occasions is large, the UE power consumption will be minimized. One possible way is to use the concept of COD, which is discussed in Section 2.1. That is, WIS can be transmitted on those UE-common or service/LCH-common time duration. But it may limit the timing of TB generation, which is too restrictive to the application or upper layer operation. Another possibility is to (pre-)configure the periodic WIS monitoring occasion as such common anchor time duration for all UEs</w:t>
      </w:r>
      <w:r w:rsidR="00FB12E4" w:rsidRPr="00EA29B9">
        <w:rPr>
          <w:rFonts w:ascii="Calibri" w:hAnsi="Calibri"/>
          <w:sz w:val="22"/>
        </w:rPr>
        <w:t xml:space="preserve"> or all services/LCHs</w:t>
      </w:r>
      <w:r w:rsidRPr="00EA29B9">
        <w:rPr>
          <w:rFonts w:ascii="Calibri" w:hAnsi="Calibri"/>
          <w:sz w:val="22"/>
        </w:rPr>
        <w:t xml:space="preserve">. Then, UE can wake up </w:t>
      </w:r>
      <w:r w:rsidR="00241871" w:rsidRPr="00EA29B9">
        <w:rPr>
          <w:rFonts w:ascii="Calibri" w:hAnsi="Calibri"/>
          <w:sz w:val="22"/>
        </w:rPr>
        <w:t>o</w:t>
      </w:r>
      <w:r w:rsidRPr="00EA29B9">
        <w:rPr>
          <w:rFonts w:ascii="Calibri" w:hAnsi="Calibri"/>
          <w:sz w:val="22"/>
        </w:rPr>
        <w:t xml:space="preserve">n such relatively short time duration, and checks whether or not to activate or </w:t>
      </w:r>
      <w:r w:rsidR="00DE2AE3" w:rsidRPr="00EA29B9">
        <w:rPr>
          <w:rFonts w:ascii="Calibri" w:hAnsi="Calibri"/>
          <w:sz w:val="22"/>
        </w:rPr>
        <w:t xml:space="preserve">to </w:t>
      </w:r>
      <w:r w:rsidRPr="00EA29B9">
        <w:rPr>
          <w:rFonts w:ascii="Calibri" w:hAnsi="Calibri"/>
          <w:sz w:val="22"/>
        </w:rPr>
        <w:t>create a SL DRX cycle on demand.</w:t>
      </w:r>
    </w:p>
    <w:p w14:paraId="2EC3DFFC" w14:textId="1187FAAE" w:rsidR="00270086" w:rsidRPr="00EA29B9" w:rsidRDefault="00270086" w:rsidP="00270086">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w:t>
      </w:r>
      <w:r w:rsidR="00FB4884" w:rsidRPr="00EA29B9">
        <w:rPr>
          <w:rFonts w:ascii="Calibri" w:hAnsi="Calibri"/>
          <w:b/>
          <w:i/>
          <w:sz w:val="22"/>
        </w:rPr>
        <w:t>11</w:t>
      </w:r>
      <w:r w:rsidRPr="00EA29B9">
        <w:rPr>
          <w:rFonts w:ascii="Calibri" w:hAnsi="Calibri"/>
          <w:b/>
          <w:i/>
          <w:sz w:val="22"/>
        </w:rPr>
        <w:t>:</w:t>
      </w:r>
      <w:r w:rsidRPr="00EA29B9">
        <w:rPr>
          <w:rFonts w:ascii="Calibri" w:hAnsi="Calibri"/>
          <w:i/>
          <w:sz w:val="22"/>
        </w:rPr>
        <w:t xml:space="preserve"> W</w:t>
      </w:r>
      <w:r w:rsidR="00AF2AAD" w:rsidRPr="00EA29B9">
        <w:rPr>
          <w:rFonts w:ascii="Calibri" w:hAnsi="Calibri"/>
          <w:i/>
          <w:sz w:val="22"/>
        </w:rPr>
        <w:t xml:space="preserve">akeup </w:t>
      </w:r>
      <w:r w:rsidR="005E0FAC" w:rsidRPr="00EA29B9">
        <w:rPr>
          <w:rFonts w:ascii="Calibri" w:hAnsi="Calibri"/>
          <w:i/>
          <w:sz w:val="22"/>
        </w:rPr>
        <w:t xml:space="preserve">indication </w:t>
      </w:r>
      <w:r w:rsidR="00AF2AAD" w:rsidRPr="00EA29B9">
        <w:rPr>
          <w:rFonts w:ascii="Calibri" w:hAnsi="Calibri"/>
          <w:i/>
          <w:sz w:val="22"/>
        </w:rPr>
        <w:t>signal</w:t>
      </w:r>
      <w:r w:rsidRPr="00EA29B9">
        <w:rPr>
          <w:rFonts w:ascii="Calibri" w:hAnsi="Calibri"/>
          <w:i/>
          <w:sz w:val="22"/>
        </w:rPr>
        <w:t xml:space="preserve"> </w:t>
      </w:r>
      <w:r w:rsidR="005E0FAC" w:rsidRPr="00EA29B9">
        <w:rPr>
          <w:rFonts w:ascii="Calibri" w:hAnsi="Calibri"/>
          <w:i/>
          <w:sz w:val="22"/>
        </w:rPr>
        <w:t xml:space="preserve">(WIS) </w:t>
      </w:r>
      <w:r w:rsidRPr="00EA29B9">
        <w:rPr>
          <w:rFonts w:ascii="Calibri" w:hAnsi="Calibri"/>
          <w:i/>
          <w:sz w:val="22"/>
        </w:rPr>
        <w:t xml:space="preserve">can be </w:t>
      </w:r>
      <w:r w:rsidR="005E0FAC" w:rsidRPr="00EA29B9">
        <w:rPr>
          <w:rFonts w:ascii="Calibri" w:hAnsi="Calibri"/>
          <w:i/>
          <w:sz w:val="22"/>
        </w:rPr>
        <w:t>considered</w:t>
      </w:r>
      <w:r w:rsidRPr="00EA29B9">
        <w:rPr>
          <w:rFonts w:ascii="Calibri" w:hAnsi="Calibri"/>
          <w:i/>
          <w:sz w:val="22"/>
        </w:rPr>
        <w:t xml:space="preserve"> for </w:t>
      </w:r>
      <w:r w:rsidR="00740948" w:rsidRPr="00EA29B9">
        <w:rPr>
          <w:rFonts w:ascii="Calibri" w:hAnsi="Calibri"/>
          <w:i/>
          <w:sz w:val="22"/>
        </w:rPr>
        <w:t xml:space="preserve">dynamic handling of SL DRX cycle. There are </w:t>
      </w:r>
      <w:r w:rsidRPr="00EA29B9">
        <w:rPr>
          <w:rFonts w:ascii="Calibri" w:hAnsi="Calibri"/>
          <w:i/>
          <w:sz w:val="22"/>
        </w:rPr>
        <w:t xml:space="preserve">three </w:t>
      </w:r>
      <w:r w:rsidR="00740948" w:rsidRPr="00EA29B9">
        <w:rPr>
          <w:rFonts w:ascii="Calibri" w:hAnsi="Calibri"/>
          <w:i/>
          <w:sz w:val="22"/>
        </w:rPr>
        <w:t xml:space="preserve">possible usages of WIS </w:t>
      </w:r>
      <w:r w:rsidR="00AF2AAD" w:rsidRPr="00EA29B9">
        <w:rPr>
          <w:rFonts w:ascii="Calibri" w:hAnsi="Calibri"/>
          <w:i/>
          <w:sz w:val="22"/>
        </w:rPr>
        <w:t>in SL DRX operation</w:t>
      </w:r>
      <w:r w:rsidRPr="00EA29B9">
        <w:rPr>
          <w:rFonts w:ascii="Calibri" w:hAnsi="Calibri"/>
          <w:i/>
          <w:sz w:val="22"/>
        </w:rPr>
        <w:t>.</w:t>
      </w:r>
    </w:p>
    <w:p w14:paraId="42DEE607" w14:textId="47B3CD7B" w:rsidR="00270086" w:rsidRPr="00EA29B9" w:rsidRDefault="00270086" w:rsidP="005E0FAC">
      <w:pPr>
        <w:spacing w:before="100" w:beforeAutospacing="1"/>
        <w:jc w:val="left"/>
        <w:rPr>
          <w:rFonts w:ascii="Calibri" w:hAnsi="Calibri"/>
          <w:i/>
          <w:sz w:val="22"/>
        </w:rPr>
      </w:pPr>
      <w:r w:rsidRPr="00EA29B9">
        <w:rPr>
          <w:rFonts w:ascii="Calibri" w:hAnsi="Calibri"/>
          <w:i/>
          <w:sz w:val="22"/>
        </w:rPr>
        <w:tab/>
        <w:t>Opt 1. W</w:t>
      </w:r>
      <w:r w:rsidR="005E0FAC" w:rsidRPr="00EA29B9">
        <w:rPr>
          <w:rFonts w:ascii="Calibri" w:hAnsi="Calibri"/>
          <w:i/>
          <w:sz w:val="22"/>
        </w:rPr>
        <w:t>I</w:t>
      </w:r>
      <w:r w:rsidRPr="00EA29B9">
        <w:rPr>
          <w:rFonts w:ascii="Calibri" w:hAnsi="Calibri"/>
          <w:i/>
          <w:sz w:val="22"/>
        </w:rPr>
        <w:t xml:space="preserve">S activates or deactivates </w:t>
      </w:r>
      <w:r w:rsidR="005E0FAC" w:rsidRPr="00EA29B9">
        <w:rPr>
          <w:rFonts w:ascii="Calibri" w:hAnsi="Calibri"/>
          <w:i/>
          <w:sz w:val="22"/>
        </w:rPr>
        <w:t xml:space="preserve">(pre-)configured </w:t>
      </w:r>
      <w:r w:rsidRPr="00EA29B9">
        <w:rPr>
          <w:rFonts w:ascii="Calibri" w:hAnsi="Calibri"/>
          <w:i/>
          <w:sz w:val="22"/>
        </w:rPr>
        <w:t xml:space="preserve">SL DRX </w:t>
      </w:r>
      <w:r w:rsidR="005E0FAC" w:rsidRPr="00EA29B9">
        <w:rPr>
          <w:rFonts w:ascii="Calibri" w:hAnsi="Calibri"/>
          <w:i/>
          <w:sz w:val="22"/>
        </w:rPr>
        <w:t>cycle or ON duration</w:t>
      </w:r>
      <w:r w:rsidR="0013568B" w:rsidRPr="00EA29B9">
        <w:rPr>
          <w:rFonts w:ascii="Calibri" w:hAnsi="Calibri"/>
          <w:i/>
          <w:sz w:val="22"/>
        </w:rPr>
        <w:t>.</w:t>
      </w:r>
    </w:p>
    <w:p w14:paraId="2C6CA0C9" w14:textId="20AA1510" w:rsidR="00270086" w:rsidRPr="00EA29B9" w:rsidRDefault="00270086" w:rsidP="005E0FAC">
      <w:pPr>
        <w:spacing w:before="60"/>
        <w:jc w:val="left"/>
        <w:rPr>
          <w:rFonts w:ascii="Calibri" w:hAnsi="Calibri"/>
          <w:i/>
          <w:sz w:val="22"/>
        </w:rPr>
      </w:pPr>
      <w:r w:rsidRPr="00EA29B9">
        <w:rPr>
          <w:rFonts w:ascii="Calibri" w:hAnsi="Calibri"/>
          <w:i/>
          <w:sz w:val="22"/>
        </w:rPr>
        <w:tab/>
        <w:t xml:space="preserve">Opt 2. SL DRX </w:t>
      </w:r>
      <w:r w:rsidR="005E0FAC" w:rsidRPr="00EA29B9">
        <w:rPr>
          <w:rFonts w:ascii="Calibri" w:hAnsi="Calibri"/>
          <w:i/>
          <w:sz w:val="22"/>
        </w:rPr>
        <w:t>cycle</w:t>
      </w:r>
      <w:r w:rsidRPr="00EA29B9">
        <w:rPr>
          <w:rFonts w:ascii="Calibri" w:hAnsi="Calibri"/>
          <w:i/>
          <w:sz w:val="22"/>
        </w:rPr>
        <w:t xml:space="preserve"> is </w:t>
      </w:r>
      <w:r w:rsidR="005E0FAC" w:rsidRPr="00EA29B9">
        <w:rPr>
          <w:rFonts w:ascii="Calibri" w:hAnsi="Calibri"/>
          <w:i/>
          <w:sz w:val="22"/>
        </w:rPr>
        <w:t>dynamically creat</w:t>
      </w:r>
      <w:r w:rsidRPr="00EA29B9">
        <w:rPr>
          <w:rFonts w:ascii="Calibri" w:hAnsi="Calibri"/>
          <w:i/>
          <w:sz w:val="22"/>
        </w:rPr>
        <w:t>ed</w:t>
      </w:r>
      <w:r w:rsidR="00975D2E" w:rsidRPr="00EA29B9">
        <w:rPr>
          <w:rFonts w:ascii="Calibri" w:hAnsi="Calibri"/>
          <w:i/>
          <w:sz w:val="22"/>
        </w:rPr>
        <w:t xml:space="preserve"> or </w:t>
      </w:r>
      <w:r w:rsidR="005E0FAC" w:rsidRPr="00EA29B9">
        <w:rPr>
          <w:rFonts w:ascii="Calibri" w:hAnsi="Calibri"/>
          <w:i/>
          <w:sz w:val="22"/>
        </w:rPr>
        <w:t>terminated</w:t>
      </w:r>
      <w:r w:rsidRPr="00EA29B9">
        <w:rPr>
          <w:rFonts w:ascii="Calibri" w:hAnsi="Calibri"/>
          <w:i/>
          <w:sz w:val="22"/>
        </w:rPr>
        <w:t xml:space="preserve"> </w:t>
      </w:r>
      <w:r w:rsidR="005E0FAC" w:rsidRPr="00EA29B9">
        <w:rPr>
          <w:rFonts w:ascii="Calibri" w:hAnsi="Calibri"/>
          <w:i/>
          <w:sz w:val="22"/>
        </w:rPr>
        <w:t>as indicated by</w:t>
      </w:r>
      <w:r w:rsidRPr="00EA29B9">
        <w:rPr>
          <w:rFonts w:ascii="Calibri" w:hAnsi="Calibri"/>
          <w:i/>
          <w:sz w:val="22"/>
        </w:rPr>
        <w:t xml:space="preserve"> W</w:t>
      </w:r>
      <w:r w:rsidR="005E0FAC" w:rsidRPr="00EA29B9">
        <w:rPr>
          <w:rFonts w:ascii="Calibri" w:hAnsi="Calibri"/>
          <w:i/>
          <w:sz w:val="22"/>
        </w:rPr>
        <w:t>I</w:t>
      </w:r>
      <w:r w:rsidRPr="00EA29B9">
        <w:rPr>
          <w:rFonts w:ascii="Calibri" w:hAnsi="Calibri"/>
          <w:i/>
          <w:sz w:val="22"/>
        </w:rPr>
        <w:t>S.</w:t>
      </w:r>
    </w:p>
    <w:p w14:paraId="7E1D0A4E" w14:textId="41D31FB6" w:rsidR="0013568B" w:rsidRPr="00EA29B9" w:rsidRDefault="0013568B" w:rsidP="005E0FAC">
      <w:pPr>
        <w:spacing w:before="60" w:after="120"/>
        <w:ind w:leftChars="400" w:left="800"/>
        <w:jc w:val="left"/>
        <w:rPr>
          <w:rFonts w:ascii="Calibri" w:hAnsi="Calibri"/>
          <w:i/>
          <w:sz w:val="22"/>
        </w:rPr>
      </w:pPr>
      <w:r w:rsidRPr="00EA29B9">
        <w:rPr>
          <w:rFonts w:ascii="Calibri" w:hAnsi="Calibri"/>
          <w:i/>
          <w:sz w:val="22"/>
        </w:rPr>
        <w:t>Opt 3. W</w:t>
      </w:r>
      <w:r w:rsidR="005E0FAC" w:rsidRPr="00EA29B9">
        <w:rPr>
          <w:rFonts w:ascii="Calibri" w:hAnsi="Calibri"/>
          <w:i/>
          <w:sz w:val="22"/>
        </w:rPr>
        <w:t>I</w:t>
      </w:r>
      <w:r w:rsidRPr="00EA29B9">
        <w:rPr>
          <w:rFonts w:ascii="Calibri" w:hAnsi="Calibri"/>
          <w:i/>
          <w:sz w:val="22"/>
        </w:rPr>
        <w:t xml:space="preserve">S </w:t>
      </w:r>
      <w:r w:rsidR="004D1822" w:rsidRPr="00EA29B9">
        <w:rPr>
          <w:rFonts w:ascii="Calibri" w:hAnsi="Calibri"/>
          <w:i/>
          <w:sz w:val="22"/>
        </w:rPr>
        <w:t>is used</w:t>
      </w:r>
      <w:r w:rsidRPr="00EA29B9">
        <w:rPr>
          <w:rFonts w:ascii="Calibri" w:hAnsi="Calibri"/>
          <w:i/>
          <w:sz w:val="22"/>
        </w:rPr>
        <w:t xml:space="preserve"> </w:t>
      </w:r>
      <w:r w:rsidR="004D1822" w:rsidRPr="00EA29B9">
        <w:rPr>
          <w:rFonts w:ascii="Calibri" w:hAnsi="Calibri"/>
          <w:i/>
          <w:sz w:val="22"/>
        </w:rPr>
        <w:t>to trigger</w:t>
      </w:r>
      <w:r w:rsidRPr="00EA29B9">
        <w:rPr>
          <w:rFonts w:ascii="Calibri" w:hAnsi="Calibri"/>
          <w:i/>
          <w:sz w:val="22"/>
        </w:rPr>
        <w:t xml:space="preserve"> SL DRX active time extension.</w:t>
      </w:r>
    </w:p>
    <w:p w14:paraId="68530B3E" w14:textId="6E14C1CE" w:rsidR="003D745E" w:rsidRPr="00EA29B9" w:rsidRDefault="00191314" w:rsidP="00191314">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WIS can be implemented by several ways. </w:t>
      </w:r>
      <w:r w:rsidRPr="00EA29B9">
        <w:rPr>
          <w:rFonts w:ascii="Calibri" w:hAnsi="Calibri"/>
          <w:sz w:val="22"/>
        </w:rPr>
        <w:t>First of all, a dedicated sequence can be designed to be used for WIS. A set of such sequences may carry the required WIS information. Second, similar to NR Uu WUS, the SCI</w:t>
      </w:r>
      <w:r w:rsidR="00E72F1E" w:rsidRPr="00EA29B9">
        <w:rPr>
          <w:rFonts w:ascii="Calibri" w:hAnsi="Calibri"/>
          <w:sz w:val="22"/>
        </w:rPr>
        <w:t xml:space="preserve"> can be used as WIS function, where the first and the second SCI carried by PSCCH and PSSCH respectively are used in SL DRX operation.</w:t>
      </w:r>
      <w:r w:rsidR="00B316D9" w:rsidRPr="00EA29B9">
        <w:rPr>
          <w:rFonts w:ascii="Calibri" w:hAnsi="Calibri"/>
          <w:sz w:val="22"/>
        </w:rPr>
        <w:t xml:space="preserve"> Third, a new PSCCH format can be designed to be used for WIS. </w:t>
      </w:r>
      <w:r w:rsidR="009F3971" w:rsidRPr="00EA29B9">
        <w:rPr>
          <w:rFonts w:ascii="Calibri" w:hAnsi="Calibri"/>
          <w:sz w:val="22"/>
        </w:rPr>
        <w:t>This new PSCCH may carry only the WIS-related information</w:t>
      </w:r>
      <w:r w:rsidR="00B316D9" w:rsidRPr="00EA29B9">
        <w:rPr>
          <w:rFonts w:ascii="Calibri" w:hAnsi="Calibri"/>
          <w:sz w:val="22"/>
        </w:rPr>
        <w:t>. Fourth, some reserved field in PSCCH can be used for WIS. The last possibility is to use a higher layer signaling or MAC CE as the WIS function.</w:t>
      </w:r>
    </w:p>
    <w:p w14:paraId="680CA92D" w14:textId="6A2C849F" w:rsidR="003101D6" w:rsidRPr="00EA29B9" w:rsidRDefault="00AF2AAD" w:rsidP="0049460C">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1</w:t>
      </w:r>
      <w:r w:rsidR="00FB4884" w:rsidRPr="00EA29B9">
        <w:rPr>
          <w:rFonts w:ascii="Calibri" w:hAnsi="Calibri"/>
          <w:b/>
          <w:i/>
          <w:sz w:val="22"/>
        </w:rPr>
        <w:t>2</w:t>
      </w:r>
      <w:r w:rsidRPr="00EA29B9">
        <w:rPr>
          <w:rFonts w:ascii="Calibri" w:hAnsi="Calibri"/>
          <w:b/>
          <w:i/>
          <w:sz w:val="22"/>
        </w:rPr>
        <w:t>:</w:t>
      </w:r>
      <w:r w:rsidRPr="00EA29B9">
        <w:rPr>
          <w:rFonts w:ascii="Calibri" w:hAnsi="Calibri"/>
          <w:i/>
          <w:sz w:val="22"/>
        </w:rPr>
        <w:t xml:space="preserve"> PSCCH can be considered to be used for wakeup </w:t>
      </w:r>
      <w:r w:rsidR="002629F2" w:rsidRPr="00EA29B9">
        <w:rPr>
          <w:rFonts w:ascii="Calibri" w:hAnsi="Calibri"/>
          <w:i/>
          <w:sz w:val="22"/>
        </w:rPr>
        <w:t xml:space="preserve">indication </w:t>
      </w:r>
      <w:r w:rsidRPr="00EA29B9">
        <w:rPr>
          <w:rFonts w:ascii="Calibri" w:hAnsi="Calibri"/>
          <w:i/>
          <w:sz w:val="22"/>
        </w:rPr>
        <w:t>signal</w:t>
      </w:r>
      <w:r w:rsidR="002629F2" w:rsidRPr="00EA29B9">
        <w:rPr>
          <w:rFonts w:ascii="Calibri" w:hAnsi="Calibri"/>
          <w:i/>
          <w:sz w:val="22"/>
        </w:rPr>
        <w:t xml:space="preserve"> (WIS)</w:t>
      </w:r>
      <w:r w:rsidRPr="00EA29B9">
        <w:rPr>
          <w:rFonts w:ascii="Calibri" w:hAnsi="Calibri"/>
          <w:i/>
          <w:sz w:val="22"/>
        </w:rPr>
        <w:t xml:space="preserve"> in SL DRX operation.</w:t>
      </w:r>
    </w:p>
    <w:p w14:paraId="4DFAE539" w14:textId="308E45A1" w:rsidR="00F07DFB" w:rsidRPr="00EA29B9" w:rsidRDefault="00F07DFB" w:rsidP="00C30356">
      <w:pPr>
        <w:keepNext/>
        <w:tabs>
          <w:tab w:val="num" w:pos="0"/>
        </w:tabs>
        <w:wordWrap/>
        <w:autoSpaceDE/>
        <w:autoSpaceDN/>
        <w:spacing w:before="240" w:afterLines="50" w:after="120" w:line="264" w:lineRule="auto"/>
        <w:ind w:leftChars="-1" w:left="-2"/>
        <w:jc w:val="left"/>
        <w:outlineLvl w:val="1"/>
        <w:rPr>
          <w:rFonts w:ascii="Calibri" w:hAnsi="Calibri"/>
          <w:sz w:val="24"/>
        </w:rPr>
      </w:pPr>
      <w:r w:rsidRPr="00EA29B9">
        <w:rPr>
          <w:rFonts w:ascii="Calibri" w:hAnsi="Calibri" w:hint="eastAsia"/>
          <w:sz w:val="24"/>
        </w:rPr>
        <w:t>2</w:t>
      </w:r>
      <w:r w:rsidRPr="00EA29B9">
        <w:rPr>
          <w:rFonts w:ascii="Calibri" w:hAnsi="Calibri"/>
          <w:sz w:val="24"/>
        </w:rPr>
        <w:t>.</w:t>
      </w:r>
      <w:r w:rsidR="00C30356" w:rsidRPr="00EA29B9">
        <w:rPr>
          <w:rFonts w:ascii="Calibri" w:hAnsi="Calibri"/>
          <w:sz w:val="24"/>
        </w:rPr>
        <w:t>7</w:t>
      </w:r>
      <w:r w:rsidRPr="00EA29B9">
        <w:rPr>
          <w:rFonts w:ascii="Calibri" w:hAnsi="Calibri"/>
          <w:sz w:val="24"/>
        </w:rPr>
        <w:t xml:space="preserve"> PSCCH detection accuracy</w:t>
      </w:r>
    </w:p>
    <w:p w14:paraId="6D9F8301" w14:textId="69C70B91" w:rsidR="0049460C" w:rsidRPr="00EA29B9" w:rsidRDefault="0049460C" w:rsidP="0049460C">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I</w:t>
      </w:r>
      <w:r w:rsidRPr="00EA29B9">
        <w:rPr>
          <w:rFonts w:ascii="Calibri" w:hAnsi="Calibri"/>
          <w:sz w:val="22"/>
        </w:rPr>
        <w:t xml:space="preserve">n Uu link, </w:t>
      </w:r>
      <w:r w:rsidRPr="00EA29B9">
        <w:rPr>
          <w:rFonts w:ascii="Calibri" w:hAnsi="Calibri" w:hint="eastAsia"/>
          <w:sz w:val="22"/>
        </w:rPr>
        <w:t xml:space="preserve">DCI carries </w:t>
      </w:r>
      <w:r w:rsidRPr="00EA29B9">
        <w:rPr>
          <w:rFonts w:ascii="Calibri" w:hAnsi="Calibri"/>
          <w:sz w:val="22"/>
        </w:rPr>
        <w:t xml:space="preserve">a </w:t>
      </w:r>
      <w:r w:rsidRPr="00EA29B9">
        <w:rPr>
          <w:rFonts w:ascii="Calibri" w:hAnsi="Calibri" w:hint="eastAsia"/>
          <w:sz w:val="22"/>
        </w:rPr>
        <w:t>full destination ID</w:t>
      </w:r>
      <w:r w:rsidRPr="00EA29B9">
        <w:rPr>
          <w:rFonts w:ascii="Calibri" w:hAnsi="Calibri"/>
          <w:sz w:val="22"/>
        </w:rPr>
        <w:t xml:space="preserve"> information</w:t>
      </w:r>
      <w:r w:rsidR="008F4484" w:rsidRPr="00EA29B9">
        <w:rPr>
          <w:rFonts w:ascii="Calibri" w:hAnsi="Calibri"/>
          <w:sz w:val="22"/>
        </w:rPr>
        <w:t xml:space="preserve">, so DRX UE can determine without ambiguity </w:t>
      </w:r>
      <w:r w:rsidR="008F4484" w:rsidRPr="00EA29B9">
        <w:rPr>
          <w:rFonts w:ascii="Calibri" w:hAnsi="Calibri"/>
          <w:sz w:val="22"/>
        </w:rPr>
        <w:lastRenderedPageBreak/>
        <w:t xml:space="preserve">whether the UE should decode </w:t>
      </w:r>
      <w:r w:rsidR="00825666" w:rsidRPr="00EA29B9">
        <w:rPr>
          <w:rFonts w:ascii="Calibri" w:hAnsi="Calibri"/>
          <w:sz w:val="22"/>
        </w:rPr>
        <w:t>the</w:t>
      </w:r>
      <w:r w:rsidR="008F4484" w:rsidRPr="00EA29B9">
        <w:rPr>
          <w:rFonts w:ascii="Calibri" w:hAnsi="Calibri"/>
          <w:sz w:val="22"/>
        </w:rPr>
        <w:t xml:space="preserve"> PDSCH </w:t>
      </w:r>
      <w:r w:rsidR="00825666" w:rsidRPr="00EA29B9">
        <w:rPr>
          <w:rFonts w:ascii="Calibri" w:hAnsi="Calibri"/>
          <w:sz w:val="22"/>
        </w:rPr>
        <w:t>indicated by the PSCCH</w:t>
      </w:r>
      <w:r w:rsidR="008F4484" w:rsidRPr="00EA29B9">
        <w:rPr>
          <w:rFonts w:ascii="Calibri" w:hAnsi="Calibri"/>
          <w:sz w:val="22"/>
        </w:rPr>
        <w:t>. However, in SL transmission, only a partial source ID (8 bits) and destination ID (24 bits) are carried in the 2</w:t>
      </w:r>
      <w:r w:rsidR="008F4484" w:rsidRPr="00EA29B9">
        <w:rPr>
          <w:rFonts w:ascii="Calibri" w:hAnsi="Calibri"/>
          <w:sz w:val="22"/>
          <w:vertAlign w:val="superscript"/>
        </w:rPr>
        <w:t>nd</w:t>
      </w:r>
      <w:r w:rsidR="008F4484" w:rsidRPr="00EA29B9">
        <w:rPr>
          <w:rFonts w:ascii="Calibri" w:hAnsi="Calibri"/>
          <w:sz w:val="22"/>
        </w:rPr>
        <w:t xml:space="preserve"> SCI, which </w:t>
      </w:r>
      <w:r w:rsidR="00E37F9A" w:rsidRPr="00EA29B9">
        <w:rPr>
          <w:rFonts w:ascii="Calibri" w:hAnsi="Calibri"/>
          <w:sz w:val="22"/>
        </w:rPr>
        <w:t>are</w:t>
      </w:r>
      <w:r w:rsidR="008F4484" w:rsidRPr="00EA29B9">
        <w:rPr>
          <w:rFonts w:ascii="Calibri" w:hAnsi="Calibri"/>
          <w:sz w:val="22"/>
        </w:rPr>
        <w:t xml:space="preserve"> included in PSSCH. Therefore, in active time duration, UE is just able to use such partial ID information to determine whether the detected PSCCH is targeted to the UE or not. This may cause ambiguity because other UEs may have the same partial destination ID of 16 bits among the full destination ID of 24 bits. The full destination ID information is achieved only after decoding the MAC header carried by PSSCH, which requires additional power consumption. Therefore, there are trade-off between the power consumption and the reliability of the destination ID.</w:t>
      </w:r>
    </w:p>
    <w:p w14:paraId="653B5E5A" w14:textId="02CF8119" w:rsidR="008F4484" w:rsidRPr="00EA29B9" w:rsidRDefault="008F4484" w:rsidP="0049460C">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With this in mind, we can think of three possible operations regarding the detection of PSCCH in SL DRX. </w:t>
      </w:r>
      <w:r w:rsidR="006B245D" w:rsidRPr="00EA29B9">
        <w:rPr>
          <w:rFonts w:ascii="Calibri" w:hAnsi="Calibri"/>
          <w:sz w:val="22"/>
        </w:rPr>
        <w:t>The f</w:t>
      </w:r>
      <w:r w:rsidRPr="00EA29B9">
        <w:rPr>
          <w:rFonts w:ascii="Calibri" w:hAnsi="Calibri"/>
          <w:sz w:val="22"/>
        </w:rPr>
        <w:t>irst option is to use only the partial information of the destination ID carried by the 2</w:t>
      </w:r>
      <w:r w:rsidRPr="00EA29B9">
        <w:rPr>
          <w:rFonts w:ascii="Calibri" w:hAnsi="Calibri"/>
          <w:sz w:val="22"/>
          <w:vertAlign w:val="superscript"/>
        </w:rPr>
        <w:t>nd</w:t>
      </w:r>
      <w:r w:rsidRPr="00EA29B9">
        <w:rPr>
          <w:rFonts w:ascii="Calibri" w:hAnsi="Calibri"/>
          <w:sz w:val="22"/>
        </w:rPr>
        <w:t xml:space="preserve"> SCI</w:t>
      </w:r>
      <w:r w:rsidR="006B245D" w:rsidRPr="00EA29B9">
        <w:rPr>
          <w:rFonts w:ascii="Calibri" w:hAnsi="Calibri"/>
          <w:sz w:val="22"/>
        </w:rPr>
        <w:t xml:space="preserve"> to determine whether or not to proceed with further TB decoding. This option is the best for power saving. The second option is to complete the destination ID information by decoding the MAC header in PSSCH, to determine whether to further decode a TB. Such reliable ID information requires the cost of more power consumption. The last option is to use both the source ID and the destination ID for this purpose. In Rel.16 NR V2X discussion, it was a common understanding that the combination of both partial IDs will significantly reduce the ambiguity level in determining the SL transmission of interest. At least this option would be beneficial for unicast</w:t>
      </w:r>
      <w:r w:rsidR="001A0429" w:rsidRPr="00EA29B9">
        <w:rPr>
          <w:rFonts w:ascii="Calibri" w:hAnsi="Calibri"/>
          <w:sz w:val="22"/>
        </w:rPr>
        <w:t>, and</w:t>
      </w:r>
      <w:r w:rsidR="006B245D" w:rsidRPr="00EA29B9">
        <w:rPr>
          <w:rFonts w:ascii="Calibri" w:hAnsi="Calibri"/>
          <w:sz w:val="22"/>
        </w:rPr>
        <w:t xml:space="preserve"> UE get the best reliability with the minimum power consumption.</w:t>
      </w:r>
    </w:p>
    <w:p w14:paraId="17A3791D" w14:textId="21135108" w:rsidR="00E05E9E" w:rsidRPr="00EA29B9" w:rsidRDefault="00E05E9E" w:rsidP="00E05E9E">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1</w:t>
      </w:r>
      <w:r w:rsidR="00FB4884" w:rsidRPr="00EA29B9">
        <w:rPr>
          <w:rFonts w:ascii="Calibri" w:hAnsi="Calibri"/>
          <w:b/>
          <w:i/>
          <w:sz w:val="22"/>
        </w:rPr>
        <w:t>3</w:t>
      </w:r>
      <w:r w:rsidRPr="00EA29B9">
        <w:rPr>
          <w:rFonts w:ascii="Calibri" w:hAnsi="Calibri"/>
          <w:b/>
          <w:i/>
          <w:sz w:val="22"/>
        </w:rPr>
        <w:t>:</w:t>
      </w:r>
      <w:r w:rsidRPr="00EA29B9">
        <w:rPr>
          <w:rFonts w:ascii="Calibri" w:hAnsi="Calibri"/>
          <w:i/>
          <w:sz w:val="22"/>
        </w:rPr>
        <w:t xml:space="preserve"> The source and destination ID </w:t>
      </w:r>
      <w:r w:rsidR="006B245D" w:rsidRPr="00EA29B9">
        <w:rPr>
          <w:rFonts w:ascii="Calibri" w:hAnsi="Calibri"/>
          <w:i/>
          <w:sz w:val="22"/>
        </w:rPr>
        <w:t>carrie</w:t>
      </w:r>
      <w:r w:rsidRPr="00EA29B9">
        <w:rPr>
          <w:rFonts w:ascii="Calibri" w:hAnsi="Calibri"/>
          <w:i/>
          <w:sz w:val="22"/>
        </w:rPr>
        <w:t>d by the 2</w:t>
      </w:r>
      <w:r w:rsidRPr="00EA29B9">
        <w:rPr>
          <w:rFonts w:ascii="Calibri" w:hAnsi="Calibri"/>
          <w:i/>
          <w:sz w:val="22"/>
          <w:vertAlign w:val="superscript"/>
        </w:rPr>
        <w:t>nd</w:t>
      </w:r>
      <w:r w:rsidRPr="00EA29B9">
        <w:rPr>
          <w:rFonts w:ascii="Calibri" w:hAnsi="Calibri"/>
          <w:i/>
          <w:sz w:val="22"/>
        </w:rPr>
        <w:t xml:space="preserve"> SCI can be used for detecting the PSCCH of interest. Whether or not these partial ID information </w:t>
      </w:r>
      <w:r w:rsidR="006B245D" w:rsidRPr="00EA29B9">
        <w:rPr>
          <w:rFonts w:ascii="Calibri" w:hAnsi="Calibri"/>
          <w:i/>
          <w:sz w:val="22"/>
        </w:rPr>
        <w:t>are</w:t>
      </w:r>
      <w:r w:rsidRPr="00EA29B9">
        <w:rPr>
          <w:rFonts w:ascii="Calibri" w:hAnsi="Calibri"/>
          <w:i/>
          <w:sz w:val="22"/>
        </w:rPr>
        <w:t xml:space="preserve"> sufficient for PSCCH detection needs to be further investigated.</w:t>
      </w:r>
    </w:p>
    <w:p w14:paraId="4A76A571" w14:textId="2B0628DC" w:rsidR="00C33DC4" w:rsidRPr="00EA29B9" w:rsidRDefault="00C33DC4" w:rsidP="00C33DC4">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WIS can be considered to be used for step-wise SCI decoding for power saving. One example of </w:t>
      </w:r>
      <w:r w:rsidR="007644FC" w:rsidRPr="00EA29B9">
        <w:rPr>
          <w:rFonts w:ascii="Calibri" w:hAnsi="Calibri"/>
          <w:sz w:val="22"/>
        </w:rPr>
        <w:t>such</w:t>
      </w:r>
      <w:r w:rsidRPr="00EA29B9">
        <w:rPr>
          <w:rFonts w:ascii="Calibri" w:hAnsi="Calibri"/>
          <w:sz w:val="22"/>
        </w:rPr>
        <w:t xml:space="preserve"> WIS functionality is to use</w:t>
      </w:r>
      <w:r w:rsidR="007644FC" w:rsidRPr="00EA29B9">
        <w:rPr>
          <w:rFonts w:ascii="Calibri" w:hAnsi="Calibri"/>
          <w:sz w:val="22"/>
        </w:rPr>
        <w:t xml:space="preserve"> one </w:t>
      </w:r>
      <w:r w:rsidRPr="00EA29B9">
        <w:rPr>
          <w:rFonts w:ascii="Calibri" w:hAnsi="Calibri"/>
          <w:sz w:val="22"/>
        </w:rPr>
        <w:t>reserved field in the 1</w:t>
      </w:r>
      <w:r w:rsidRPr="00EA29B9">
        <w:rPr>
          <w:rFonts w:ascii="Calibri" w:hAnsi="Calibri"/>
          <w:sz w:val="22"/>
          <w:vertAlign w:val="superscript"/>
        </w:rPr>
        <w:t>st</w:t>
      </w:r>
      <w:r w:rsidRPr="00EA29B9">
        <w:rPr>
          <w:rFonts w:ascii="Calibri" w:hAnsi="Calibri"/>
          <w:sz w:val="22"/>
        </w:rPr>
        <w:t xml:space="preserve"> SCI </w:t>
      </w:r>
      <w:r w:rsidR="007644FC" w:rsidRPr="00EA29B9">
        <w:rPr>
          <w:rFonts w:ascii="Calibri" w:hAnsi="Calibri"/>
          <w:sz w:val="22"/>
        </w:rPr>
        <w:t xml:space="preserve">to </w:t>
      </w:r>
      <w:r w:rsidRPr="00EA29B9">
        <w:rPr>
          <w:rFonts w:ascii="Calibri" w:hAnsi="Calibri"/>
          <w:sz w:val="22"/>
        </w:rPr>
        <w:t>indicat</w:t>
      </w:r>
      <w:r w:rsidR="007644FC" w:rsidRPr="00EA29B9">
        <w:rPr>
          <w:rFonts w:ascii="Calibri" w:hAnsi="Calibri"/>
          <w:sz w:val="22"/>
        </w:rPr>
        <w:t>e</w:t>
      </w:r>
      <w:r w:rsidRPr="00EA29B9">
        <w:rPr>
          <w:rFonts w:ascii="Calibri" w:hAnsi="Calibri"/>
          <w:sz w:val="22"/>
        </w:rPr>
        <w:t xml:space="preserve"> either a vehicle type </w:t>
      </w:r>
      <w:r w:rsidR="007644FC" w:rsidRPr="00EA29B9">
        <w:rPr>
          <w:rFonts w:ascii="Calibri" w:hAnsi="Calibri"/>
          <w:sz w:val="22"/>
        </w:rPr>
        <w:t>(bit=0) or a power saving type (bit=1) of a UE. If the WIS bit indicates that the target UE is a power saving UE (P-UE), then all the P-UE</w:t>
      </w:r>
      <w:r w:rsidR="000002DB" w:rsidRPr="00EA29B9">
        <w:rPr>
          <w:rFonts w:ascii="Calibri" w:hAnsi="Calibri"/>
          <w:sz w:val="22"/>
        </w:rPr>
        <w:t>s</w:t>
      </w:r>
      <w:r w:rsidR="007644FC" w:rsidRPr="00EA29B9">
        <w:rPr>
          <w:rFonts w:ascii="Calibri" w:hAnsi="Calibri"/>
          <w:sz w:val="22"/>
        </w:rPr>
        <w:t xml:space="preserve"> that detected this 1</w:t>
      </w:r>
      <w:r w:rsidR="007644FC" w:rsidRPr="00EA29B9">
        <w:rPr>
          <w:rFonts w:ascii="Calibri" w:hAnsi="Calibri"/>
          <w:sz w:val="22"/>
          <w:vertAlign w:val="superscript"/>
        </w:rPr>
        <w:t>st</w:t>
      </w:r>
      <w:r w:rsidR="007644FC" w:rsidRPr="00EA29B9">
        <w:rPr>
          <w:rFonts w:ascii="Calibri" w:hAnsi="Calibri"/>
          <w:sz w:val="22"/>
        </w:rPr>
        <w:t xml:space="preserve"> SCI continue to receive and decode the 2</w:t>
      </w:r>
      <w:r w:rsidR="007644FC" w:rsidRPr="00EA29B9">
        <w:rPr>
          <w:rFonts w:ascii="Calibri" w:hAnsi="Calibri"/>
          <w:sz w:val="22"/>
          <w:vertAlign w:val="superscript"/>
        </w:rPr>
        <w:t>nd</w:t>
      </w:r>
      <w:r w:rsidR="007644FC" w:rsidRPr="00EA29B9">
        <w:rPr>
          <w:rFonts w:ascii="Calibri" w:hAnsi="Calibri"/>
          <w:sz w:val="22"/>
        </w:rPr>
        <w:t xml:space="preserve"> SCI carried by PSSCH. With the partial ID information in the 2</w:t>
      </w:r>
      <w:r w:rsidR="007644FC" w:rsidRPr="00EA29B9">
        <w:rPr>
          <w:rFonts w:ascii="Calibri" w:hAnsi="Calibri"/>
          <w:sz w:val="22"/>
          <w:vertAlign w:val="superscript"/>
        </w:rPr>
        <w:t>nd</w:t>
      </w:r>
      <w:r w:rsidR="007644FC" w:rsidRPr="00EA29B9">
        <w:rPr>
          <w:rFonts w:ascii="Calibri" w:hAnsi="Calibri"/>
          <w:sz w:val="22"/>
        </w:rPr>
        <w:t xml:space="preserve"> SCI, the target UE can further be identified so as to continue decoding over the TB. If the WIS bit indicates that the target UE is a vehicle UE (V-UE), then P-UE can skip further decoding the 2</w:t>
      </w:r>
      <w:r w:rsidR="007644FC" w:rsidRPr="00EA29B9">
        <w:rPr>
          <w:rFonts w:ascii="Calibri" w:hAnsi="Calibri"/>
          <w:sz w:val="22"/>
          <w:vertAlign w:val="superscript"/>
        </w:rPr>
        <w:t>nd</w:t>
      </w:r>
      <w:r w:rsidR="007644FC" w:rsidRPr="00EA29B9">
        <w:rPr>
          <w:rFonts w:ascii="Calibri" w:hAnsi="Calibri"/>
          <w:sz w:val="22"/>
        </w:rPr>
        <w:t xml:space="preserve"> SCI as the packet is not targeted for P-UE. This kind of step-wise decoding approach efficiently saves DRX-UE power consumption with using a single bit.</w:t>
      </w:r>
    </w:p>
    <w:p w14:paraId="76FB5D40" w14:textId="68C6D7E0" w:rsidR="007644FC" w:rsidRPr="00EA29B9" w:rsidRDefault="007644FC" w:rsidP="00C33DC4">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More power saving may be possible with the introduction of new format of the 1</w:t>
      </w:r>
      <w:r w:rsidRPr="00EA29B9">
        <w:rPr>
          <w:rFonts w:ascii="Calibri" w:hAnsi="Calibri"/>
          <w:sz w:val="22"/>
          <w:vertAlign w:val="superscript"/>
        </w:rPr>
        <w:t>st</w:t>
      </w:r>
      <w:r w:rsidRPr="00EA29B9">
        <w:rPr>
          <w:rFonts w:ascii="Calibri" w:hAnsi="Calibri"/>
          <w:sz w:val="22"/>
        </w:rPr>
        <w:t xml:space="preserve"> SCI or the 2</w:t>
      </w:r>
      <w:r w:rsidRPr="00EA29B9">
        <w:rPr>
          <w:rFonts w:ascii="Calibri" w:hAnsi="Calibri"/>
          <w:sz w:val="22"/>
          <w:vertAlign w:val="superscript"/>
        </w:rPr>
        <w:t>nd</w:t>
      </w:r>
      <w:r w:rsidRPr="00EA29B9">
        <w:rPr>
          <w:rFonts w:ascii="Calibri" w:hAnsi="Calibri"/>
          <w:sz w:val="22"/>
        </w:rPr>
        <w:t xml:space="preserve"> SCI. They can be designed dedicatedly for SL DRX operation so that they carry a source or destination ID. For example, if the 1</w:t>
      </w:r>
      <w:r w:rsidRPr="00EA29B9">
        <w:rPr>
          <w:rFonts w:ascii="Calibri" w:hAnsi="Calibri"/>
          <w:sz w:val="22"/>
          <w:vertAlign w:val="superscript"/>
        </w:rPr>
        <w:t>st</w:t>
      </w:r>
      <w:r w:rsidRPr="00EA29B9">
        <w:rPr>
          <w:rFonts w:ascii="Calibri" w:hAnsi="Calibri"/>
          <w:sz w:val="22"/>
        </w:rPr>
        <w:t xml:space="preserve"> SCI carries a </w:t>
      </w:r>
      <w:r w:rsidR="004D414F" w:rsidRPr="00EA29B9">
        <w:rPr>
          <w:rFonts w:ascii="Calibri" w:hAnsi="Calibri"/>
          <w:sz w:val="22"/>
        </w:rPr>
        <w:t>partial</w:t>
      </w:r>
      <w:r w:rsidRPr="00EA29B9">
        <w:rPr>
          <w:rFonts w:ascii="Calibri" w:hAnsi="Calibri"/>
          <w:sz w:val="22"/>
        </w:rPr>
        <w:t xml:space="preserve"> destination ID, then DRX UE doesn’t have to decode PSSCH to get the partial </w:t>
      </w:r>
      <w:r w:rsidR="004D414F" w:rsidRPr="00EA29B9">
        <w:rPr>
          <w:rFonts w:ascii="Calibri" w:hAnsi="Calibri"/>
          <w:sz w:val="22"/>
        </w:rPr>
        <w:t>ID from the 2</w:t>
      </w:r>
      <w:r w:rsidR="004D414F" w:rsidRPr="00EA29B9">
        <w:rPr>
          <w:rFonts w:ascii="Calibri" w:hAnsi="Calibri"/>
          <w:sz w:val="22"/>
          <w:vertAlign w:val="superscript"/>
        </w:rPr>
        <w:t>nd</w:t>
      </w:r>
      <w:r w:rsidR="004D414F" w:rsidRPr="00EA29B9">
        <w:rPr>
          <w:rFonts w:ascii="Calibri" w:hAnsi="Calibri"/>
          <w:sz w:val="22"/>
        </w:rPr>
        <w:t xml:space="preserve"> SCI. Even further reduction may be possible if the 1</w:t>
      </w:r>
      <w:r w:rsidR="004D414F" w:rsidRPr="00EA29B9">
        <w:rPr>
          <w:rFonts w:ascii="Calibri" w:hAnsi="Calibri"/>
          <w:sz w:val="22"/>
          <w:vertAlign w:val="superscript"/>
        </w:rPr>
        <w:t>st</w:t>
      </w:r>
      <w:r w:rsidR="004D414F" w:rsidRPr="00EA29B9">
        <w:rPr>
          <w:rFonts w:ascii="Calibri" w:hAnsi="Calibri"/>
          <w:sz w:val="22"/>
        </w:rPr>
        <w:t xml:space="preserve"> SCI carries a full destination ID information. Without any ambiguity, DRX UE can confirm the target UE of the packet is itself, and does not have to decode PSSCH to get a full destination ID from the MAC header.</w:t>
      </w:r>
    </w:p>
    <w:p w14:paraId="05CAC10E" w14:textId="36DAFE92" w:rsidR="0033746C" w:rsidRPr="00EA29B9" w:rsidRDefault="0033746C" w:rsidP="0033746C">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SL DRX active is extended if PSCCH indicating a new transmission is detected. It is implemented by the inactivity timer or the retransmission timer. Using the level of completeness regarding the ID information, such active time extension can be more efficiently managed. For example, if DRX UE detects </w:t>
      </w:r>
      <w:r w:rsidR="00603491" w:rsidRPr="00EA29B9">
        <w:rPr>
          <w:rFonts w:ascii="Calibri" w:hAnsi="Calibri"/>
          <w:sz w:val="22"/>
        </w:rPr>
        <w:t>PSCCH and the partial destination ID after decoding the 2</w:t>
      </w:r>
      <w:r w:rsidR="00603491" w:rsidRPr="00EA29B9">
        <w:rPr>
          <w:rFonts w:ascii="Calibri" w:hAnsi="Calibri"/>
          <w:sz w:val="22"/>
          <w:vertAlign w:val="superscript"/>
        </w:rPr>
        <w:t>nd</w:t>
      </w:r>
      <w:r w:rsidR="00603491" w:rsidRPr="00EA29B9">
        <w:rPr>
          <w:rFonts w:ascii="Calibri" w:hAnsi="Calibri"/>
          <w:sz w:val="22"/>
        </w:rPr>
        <w:t xml:space="preserve"> SCI in PSSCH is same as that of UE itself, UE extends the active time by restarting the inactivity timer or the retransmission timer. Then, UE continue decoding the PSSCH and can get the full destination ID from the MAC header. If the full destination ID is still same as that of UE itself, UE can continue TB decoding. But if the full destination ID is not same as that of UE itself, it means the TB is not targeted to the UE, and the UE can cancel the active time extension. By doing this, UE can save power to be used for wake-up during unnecessary extended active time.</w:t>
      </w:r>
      <w:r w:rsidR="000A043B" w:rsidRPr="00EA29B9">
        <w:rPr>
          <w:rFonts w:ascii="Calibri" w:hAnsi="Calibri"/>
          <w:sz w:val="22"/>
        </w:rPr>
        <w:t xml:space="preserve"> An alternative way is to shift the extended active time so as to skip the transmissions related to the current PSCCH/PSSCH </w:t>
      </w:r>
      <w:r w:rsidR="000A043B" w:rsidRPr="00EA29B9">
        <w:rPr>
          <w:rFonts w:ascii="Calibri" w:hAnsi="Calibri"/>
          <w:sz w:val="22"/>
        </w:rPr>
        <w:lastRenderedPageBreak/>
        <w:t>transmission.</w:t>
      </w:r>
    </w:p>
    <w:p w14:paraId="42E7BDAE" w14:textId="7D1861EA" w:rsidR="00750CFB" w:rsidRPr="00EA29B9" w:rsidRDefault="00750CFB" w:rsidP="00750CFB">
      <w:pPr>
        <w:spacing w:before="100" w:beforeAutospacing="1" w:after="120"/>
        <w:jc w:val="left"/>
        <w:rPr>
          <w:rFonts w:ascii="Calibri" w:hAnsi="Calibri"/>
          <w:i/>
          <w:sz w:val="22"/>
        </w:rPr>
      </w:pPr>
      <w:r w:rsidRPr="00EA29B9">
        <w:rPr>
          <w:rFonts w:ascii="Calibri" w:hAnsi="Calibri"/>
          <w:b/>
          <w:i/>
          <w:sz w:val="22"/>
        </w:rPr>
        <w:t>Observation</w:t>
      </w:r>
      <w:r w:rsidR="00FB4884" w:rsidRPr="00EA29B9">
        <w:rPr>
          <w:rFonts w:ascii="Calibri" w:hAnsi="Calibri"/>
          <w:b/>
          <w:i/>
          <w:sz w:val="22"/>
        </w:rPr>
        <w:t xml:space="preserve"> 2</w:t>
      </w:r>
      <w:r w:rsidRPr="00EA29B9">
        <w:rPr>
          <w:rFonts w:ascii="Calibri" w:hAnsi="Calibri"/>
          <w:b/>
          <w:i/>
          <w:sz w:val="22"/>
        </w:rPr>
        <w:t>:</w:t>
      </w:r>
      <w:r w:rsidRPr="00EA29B9">
        <w:rPr>
          <w:rFonts w:ascii="Calibri" w:hAnsi="Calibri"/>
          <w:i/>
          <w:sz w:val="22"/>
        </w:rPr>
        <w:t xml:space="preserve"> Whether a full or a partial ID information may be used for efficient handling of the active time extension.</w:t>
      </w:r>
    </w:p>
    <w:p w14:paraId="339388C7" w14:textId="15A04DC7" w:rsidR="00C30356" w:rsidRPr="00EA29B9" w:rsidRDefault="00C30356" w:rsidP="00C30356">
      <w:pPr>
        <w:keepNext/>
        <w:tabs>
          <w:tab w:val="num" w:pos="0"/>
        </w:tabs>
        <w:wordWrap/>
        <w:autoSpaceDE/>
        <w:autoSpaceDN/>
        <w:spacing w:before="240" w:afterLines="50" w:after="120" w:line="264" w:lineRule="auto"/>
        <w:ind w:leftChars="-1" w:left="-2"/>
        <w:jc w:val="left"/>
        <w:outlineLvl w:val="1"/>
        <w:rPr>
          <w:rFonts w:ascii="Calibri" w:hAnsi="Calibri"/>
          <w:sz w:val="24"/>
        </w:rPr>
      </w:pPr>
      <w:r w:rsidRPr="00EA29B9">
        <w:rPr>
          <w:rFonts w:ascii="Calibri" w:hAnsi="Calibri" w:hint="eastAsia"/>
          <w:sz w:val="24"/>
        </w:rPr>
        <w:t>2</w:t>
      </w:r>
      <w:r w:rsidRPr="00EA29B9">
        <w:rPr>
          <w:rFonts w:ascii="Calibri" w:hAnsi="Calibri"/>
          <w:sz w:val="24"/>
        </w:rPr>
        <w:t>.8 Congestion control under SL DRX</w:t>
      </w:r>
    </w:p>
    <w:p w14:paraId="342F574E" w14:textId="217D7D88" w:rsidR="00240920" w:rsidRPr="00EA29B9" w:rsidRDefault="00240920" w:rsidP="0024092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If </w:t>
      </w:r>
      <w:r w:rsidRPr="00EA29B9">
        <w:rPr>
          <w:rFonts w:ascii="Calibri" w:hAnsi="Calibri"/>
          <w:sz w:val="22"/>
        </w:rPr>
        <w:t>DRX UE</w:t>
      </w:r>
      <w:r w:rsidR="00CD12E9" w:rsidRPr="00EA29B9">
        <w:rPr>
          <w:rFonts w:ascii="Calibri" w:hAnsi="Calibri"/>
          <w:sz w:val="22"/>
        </w:rPr>
        <w:t xml:space="preserve"> can transmit only during</w:t>
      </w:r>
      <w:r w:rsidRPr="00EA29B9">
        <w:rPr>
          <w:rFonts w:ascii="Calibri" w:hAnsi="Calibri"/>
          <w:sz w:val="22"/>
        </w:rPr>
        <w:t xml:space="preserve"> </w:t>
      </w:r>
      <w:r w:rsidR="00CD12E9" w:rsidRPr="00EA29B9">
        <w:rPr>
          <w:rFonts w:ascii="Calibri" w:hAnsi="Calibri"/>
          <w:sz w:val="22"/>
        </w:rPr>
        <w:t>the</w:t>
      </w:r>
      <w:r w:rsidRPr="00EA29B9">
        <w:rPr>
          <w:rFonts w:ascii="Calibri" w:hAnsi="Calibri"/>
          <w:sz w:val="22"/>
        </w:rPr>
        <w:t xml:space="preserve"> SL DRX active time, it may cause </w:t>
      </w:r>
      <w:r w:rsidR="00CD12E9" w:rsidRPr="00EA29B9">
        <w:rPr>
          <w:rFonts w:ascii="Calibri" w:hAnsi="Calibri"/>
          <w:sz w:val="22"/>
        </w:rPr>
        <w:t xml:space="preserve">severe </w:t>
      </w:r>
      <w:r w:rsidRPr="00EA29B9">
        <w:rPr>
          <w:rFonts w:ascii="Calibri" w:hAnsi="Calibri"/>
          <w:sz w:val="22"/>
        </w:rPr>
        <w:t xml:space="preserve">channel congestion issue because the active time may be limited to a </w:t>
      </w:r>
      <w:r w:rsidR="002C4C36" w:rsidRPr="00EA29B9">
        <w:rPr>
          <w:rFonts w:ascii="Calibri" w:hAnsi="Calibri"/>
          <w:sz w:val="22"/>
        </w:rPr>
        <w:t xml:space="preserve">relatively </w:t>
      </w:r>
      <w:r w:rsidRPr="00EA29B9">
        <w:rPr>
          <w:rFonts w:ascii="Calibri" w:hAnsi="Calibri"/>
          <w:sz w:val="22"/>
        </w:rPr>
        <w:t>short duration (e.g. just same as ON duration in worst case). So, congestion control mechanism may be considered for SL DRX</w:t>
      </w:r>
      <w:r w:rsidR="002C4C36" w:rsidRPr="00EA29B9">
        <w:rPr>
          <w:rFonts w:ascii="Calibri" w:hAnsi="Calibri"/>
          <w:sz w:val="22"/>
        </w:rPr>
        <w:t xml:space="preserve"> operation</w:t>
      </w:r>
      <w:r w:rsidRPr="00EA29B9">
        <w:rPr>
          <w:rFonts w:ascii="Calibri" w:hAnsi="Calibri"/>
          <w:sz w:val="22"/>
        </w:rPr>
        <w:t>.</w:t>
      </w:r>
    </w:p>
    <w:p w14:paraId="795C54D6" w14:textId="16AFE7CF" w:rsidR="00FA1F99" w:rsidRPr="00EA29B9" w:rsidRDefault="00455B64" w:rsidP="00FA1F99">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Basically the CBR </w:t>
      </w:r>
      <w:r w:rsidR="00FA1F99" w:rsidRPr="00EA29B9">
        <w:rPr>
          <w:rFonts w:ascii="Calibri" w:hAnsi="Calibri"/>
          <w:sz w:val="22"/>
        </w:rPr>
        <w:t>measur</w:t>
      </w:r>
      <w:r w:rsidRPr="00EA29B9">
        <w:rPr>
          <w:rFonts w:ascii="Calibri" w:hAnsi="Calibri"/>
          <w:sz w:val="22"/>
        </w:rPr>
        <w:t>ed during the past active time duration can be used, or (pre-)configured CBR value can be used considering the limited degree of freedom in SL resource selection under SL DRX operation.</w:t>
      </w:r>
      <w:r w:rsidR="00FA1F99" w:rsidRPr="00EA29B9">
        <w:rPr>
          <w:rFonts w:ascii="Calibri" w:hAnsi="Calibri"/>
          <w:sz w:val="22"/>
        </w:rPr>
        <w:t xml:space="preserve"> Or the CBR measured during the UE-common or the service/LCH-common ON duration (COD) can be weighted with </w:t>
      </w:r>
      <w:r w:rsidR="00AC6E4C" w:rsidRPr="00EA29B9">
        <w:rPr>
          <w:rFonts w:ascii="Calibri" w:hAnsi="Calibri"/>
          <w:sz w:val="22"/>
        </w:rPr>
        <w:t xml:space="preserve">a </w:t>
      </w:r>
      <w:r w:rsidR="00FA1F99" w:rsidRPr="00EA29B9">
        <w:rPr>
          <w:rFonts w:ascii="Calibri" w:hAnsi="Calibri"/>
          <w:sz w:val="22"/>
        </w:rPr>
        <w:t>high degree for overall CBR measurement. Another way of avoiding heavy congestion on (pre-)configured ON duration is to shift the position of ON duration/SL DRX cycle or extend the ON duration. For example, WIS discussed in Section 2.6 can be used for signaling such shift or extension operation.</w:t>
      </w:r>
    </w:p>
    <w:p w14:paraId="701ED6DB" w14:textId="34F79D9C" w:rsidR="00FA1F99" w:rsidRPr="00EA29B9" w:rsidRDefault="00FA1F99" w:rsidP="00FA1F99">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1</w:t>
      </w:r>
      <w:r w:rsidR="00FB4884" w:rsidRPr="00EA29B9">
        <w:rPr>
          <w:rFonts w:ascii="Calibri" w:hAnsi="Calibri"/>
          <w:b/>
          <w:i/>
          <w:sz w:val="22"/>
        </w:rPr>
        <w:t>4</w:t>
      </w:r>
      <w:r w:rsidRPr="00EA29B9">
        <w:rPr>
          <w:rFonts w:ascii="Calibri" w:hAnsi="Calibri"/>
          <w:b/>
          <w:i/>
          <w:sz w:val="22"/>
        </w:rPr>
        <w:t>:</w:t>
      </w:r>
      <w:r w:rsidRPr="00EA29B9">
        <w:rPr>
          <w:rFonts w:ascii="Calibri" w:hAnsi="Calibri"/>
          <w:i/>
          <w:sz w:val="22"/>
        </w:rPr>
        <w:t xml:space="preserve"> An improved mechanism for congestion control in SL DRX active time may be considered.</w:t>
      </w:r>
    </w:p>
    <w:p w14:paraId="7E00843A" w14:textId="7B227B73" w:rsidR="00C30356" w:rsidRPr="00EA29B9" w:rsidRDefault="00C30356" w:rsidP="00C30356">
      <w:pPr>
        <w:keepNext/>
        <w:tabs>
          <w:tab w:val="num" w:pos="0"/>
        </w:tabs>
        <w:wordWrap/>
        <w:autoSpaceDE/>
        <w:autoSpaceDN/>
        <w:spacing w:before="240" w:afterLines="50" w:after="120" w:line="264" w:lineRule="auto"/>
        <w:ind w:leftChars="-1" w:left="-2"/>
        <w:jc w:val="left"/>
        <w:outlineLvl w:val="1"/>
        <w:rPr>
          <w:rFonts w:ascii="Calibri" w:hAnsi="Calibri"/>
          <w:sz w:val="24"/>
        </w:rPr>
      </w:pPr>
      <w:r w:rsidRPr="00EA29B9">
        <w:rPr>
          <w:rFonts w:ascii="Calibri" w:hAnsi="Calibri" w:hint="eastAsia"/>
          <w:sz w:val="24"/>
        </w:rPr>
        <w:t>2</w:t>
      </w:r>
      <w:r w:rsidRPr="00EA29B9">
        <w:rPr>
          <w:rFonts w:ascii="Calibri" w:hAnsi="Calibri"/>
          <w:sz w:val="24"/>
        </w:rPr>
        <w:t>.9 Interference due to SL DRX</w:t>
      </w:r>
    </w:p>
    <w:p w14:paraId="29781D9C" w14:textId="4FF406C9" w:rsidR="00080218" w:rsidRPr="00EA29B9" w:rsidRDefault="00D04051" w:rsidP="0008021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w:t>
      </w:r>
      <w:r w:rsidRPr="00EA29B9">
        <w:rPr>
          <w:rFonts w:ascii="Calibri" w:hAnsi="Calibri" w:hint="eastAsia"/>
          <w:sz w:val="22"/>
        </w:rPr>
        <w:t xml:space="preserve">hen </w:t>
      </w:r>
      <w:r w:rsidRPr="00EA29B9">
        <w:rPr>
          <w:rFonts w:ascii="Calibri" w:hAnsi="Calibri"/>
          <w:sz w:val="22"/>
        </w:rPr>
        <w:t xml:space="preserve">UL and SL transmission occur in a shared carrier, SL DRX operation may cause some level of interference to Uu link operation. The interference is generated by the creation and the termination of the SL transmission </w:t>
      </w:r>
      <w:r w:rsidR="00784C0B" w:rsidRPr="00EA29B9">
        <w:rPr>
          <w:rFonts w:ascii="Calibri" w:hAnsi="Calibri"/>
          <w:sz w:val="22"/>
        </w:rPr>
        <w:t>according to the SL DRX cycle. In RAN4 discussion, this kind of interference due to RF on and off may be problematic even for the inter-band case [</w:t>
      </w:r>
      <w:r w:rsidR="00080218" w:rsidRPr="00EA29B9">
        <w:rPr>
          <w:rFonts w:ascii="Calibri" w:hAnsi="Calibri"/>
          <w:sz w:val="22"/>
        </w:rPr>
        <w:t>3</w:t>
      </w:r>
      <w:r w:rsidR="00784C0B" w:rsidRPr="00EA29B9">
        <w:rPr>
          <w:rFonts w:ascii="Calibri" w:hAnsi="Calibri"/>
          <w:sz w:val="22"/>
        </w:rPr>
        <w:t>][</w:t>
      </w:r>
      <w:r w:rsidR="00080218" w:rsidRPr="00EA29B9">
        <w:rPr>
          <w:rFonts w:ascii="Calibri" w:hAnsi="Calibri"/>
          <w:sz w:val="22"/>
        </w:rPr>
        <w:t>4</w:t>
      </w:r>
      <w:r w:rsidR="00784C0B" w:rsidRPr="00EA29B9">
        <w:rPr>
          <w:rFonts w:ascii="Calibri" w:hAnsi="Calibri"/>
          <w:sz w:val="22"/>
        </w:rPr>
        <w:t>]</w:t>
      </w:r>
      <w:r w:rsidR="00080218" w:rsidRPr="00EA29B9">
        <w:rPr>
          <w:rFonts w:ascii="Calibri" w:hAnsi="Calibri"/>
          <w:sz w:val="22"/>
        </w:rPr>
        <w:t>.</w:t>
      </w:r>
    </w:p>
    <w:p w14:paraId="14ADAD73" w14:textId="0C969F49" w:rsidR="00080218" w:rsidRPr="00EA29B9" w:rsidRDefault="00080218" w:rsidP="00080218">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Considering the </w:t>
      </w:r>
      <w:r w:rsidR="004B5C91" w:rsidRPr="00EA29B9">
        <w:rPr>
          <w:rFonts w:ascii="Calibri" w:hAnsi="Calibri"/>
          <w:sz w:val="22"/>
        </w:rPr>
        <w:t xml:space="preserve">Uu link </w:t>
      </w:r>
      <w:r w:rsidRPr="00EA29B9">
        <w:rPr>
          <w:rFonts w:ascii="Calibri" w:hAnsi="Calibri"/>
          <w:sz w:val="22"/>
        </w:rPr>
        <w:t xml:space="preserve">interference caused by </w:t>
      </w:r>
      <w:r w:rsidR="004B5C91" w:rsidRPr="00EA29B9">
        <w:rPr>
          <w:rFonts w:ascii="Calibri" w:hAnsi="Calibri"/>
          <w:sz w:val="22"/>
        </w:rPr>
        <w:t xml:space="preserve">SL </w:t>
      </w:r>
      <w:r w:rsidRPr="00EA29B9">
        <w:rPr>
          <w:rFonts w:ascii="Calibri" w:hAnsi="Calibri"/>
          <w:sz w:val="22"/>
        </w:rPr>
        <w:t xml:space="preserve">RF on and off, as described above, it would be better not to configure the active and the inactive time switching so frequently. That is, the short gap between the active and the inactive time of SL DRX cycle may cause unnecessary interference to Uu link communication. </w:t>
      </w:r>
      <w:r w:rsidR="00B12092" w:rsidRPr="00EA29B9">
        <w:rPr>
          <w:rFonts w:ascii="Calibri" w:hAnsi="Calibri"/>
          <w:sz w:val="22"/>
        </w:rPr>
        <w:t>To avoid such interference, if the gap is expected to be too</w:t>
      </w:r>
      <w:r w:rsidRPr="00EA29B9">
        <w:rPr>
          <w:rFonts w:ascii="Calibri" w:hAnsi="Calibri"/>
          <w:sz w:val="22"/>
        </w:rPr>
        <w:t xml:space="preserve"> short, it would be better to maintain the active time duration once activated until the next active time duration coming shortly</w:t>
      </w:r>
      <w:r w:rsidR="009C3390" w:rsidRPr="00EA29B9">
        <w:rPr>
          <w:rFonts w:ascii="Calibri" w:hAnsi="Calibri"/>
          <w:sz w:val="22"/>
        </w:rPr>
        <w:t>, to minimize such interference</w:t>
      </w:r>
      <w:r w:rsidRPr="00EA29B9">
        <w:rPr>
          <w:rFonts w:ascii="Calibri" w:hAnsi="Calibri"/>
          <w:sz w:val="22"/>
        </w:rPr>
        <w:t>.</w:t>
      </w:r>
    </w:p>
    <w:p w14:paraId="6253FED6" w14:textId="5DE0054A" w:rsidR="00080218" w:rsidRPr="00EA29B9" w:rsidRDefault="00080218" w:rsidP="00080218">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1</w:t>
      </w:r>
      <w:r w:rsidR="00FB4884" w:rsidRPr="00EA29B9">
        <w:rPr>
          <w:rFonts w:ascii="Calibri" w:hAnsi="Calibri"/>
          <w:b/>
          <w:i/>
          <w:sz w:val="22"/>
        </w:rPr>
        <w:t>5</w:t>
      </w:r>
      <w:r w:rsidRPr="00EA29B9">
        <w:rPr>
          <w:rFonts w:ascii="Calibri" w:hAnsi="Calibri"/>
          <w:b/>
          <w:i/>
          <w:sz w:val="22"/>
        </w:rPr>
        <w:t>:</w:t>
      </w:r>
      <w:r w:rsidRPr="00EA29B9">
        <w:rPr>
          <w:rFonts w:ascii="Calibri" w:hAnsi="Calibri"/>
          <w:i/>
          <w:sz w:val="22"/>
        </w:rPr>
        <w:t xml:space="preserve"> Interference to Uu link communication due to SL RF on and off needs to be considered in configuring or managing the active and the inactive time of SL DRX cycle.</w:t>
      </w:r>
    </w:p>
    <w:p w14:paraId="3215558C" w14:textId="70D1D1D9" w:rsidR="00C30356" w:rsidRPr="00EA29B9" w:rsidRDefault="00C30356" w:rsidP="00C30356">
      <w:pPr>
        <w:keepNext/>
        <w:tabs>
          <w:tab w:val="num" w:pos="0"/>
        </w:tabs>
        <w:wordWrap/>
        <w:autoSpaceDE/>
        <w:autoSpaceDN/>
        <w:spacing w:before="240" w:afterLines="50" w:after="120" w:line="264" w:lineRule="auto"/>
        <w:ind w:leftChars="-1" w:left="-2"/>
        <w:jc w:val="left"/>
        <w:outlineLvl w:val="1"/>
        <w:rPr>
          <w:rFonts w:ascii="Calibri" w:hAnsi="Calibri"/>
          <w:sz w:val="24"/>
        </w:rPr>
      </w:pPr>
      <w:r w:rsidRPr="00EA29B9">
        <w:rPr>
          <w:rFonts w:ascii="Calibri" w:hAnsi="Calibri" w:hint="eastAsia"/>
          <w:sz w:val="24"/>
        </w:rPr>
        <w:t>2</w:t>
      </w:r>
      <w:r w:rsidRPr="00EA29B9">
        <w:rPr>
          <w:rFonts w:ascii="Calibri" w:hAnsi="Calibri"/>
          <w:sz w:val="24"/>
        </w:rPr>
        <w:t>.10 UL and SL TX/RX overlap issue</w:t>
      </w:r>
    </w:p>
    <w:p w14:paraId="61A60F79" w14:textId="64BD0762" w:rsidR="009C3390" w:rsidRPr="00EA29B9" w:rsidRDefault="009C3390" w:rsidP="009C339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If the active time durations of Uu link DRX and SL DRX cycles overlap in either partial or full portion, there could be collision between UL TX and SL TX/RX within the overlapping duration. For the collision between UL TX and SL TX, and between UL TX and SL RX, </w:t>
      </w:r>
      <w:r w:rsidR="006C7EBF" w:rsidRPr="00EA29B9">
        <w:rPr>
          <w:rFonts w:ascii="Calibri" w:hAnsi="Calibri"/>
          <w:sz w:val="22"/>
        </w:rPr>
        <w:t>a similar dropping rule used in NR V2X may be reused. That is, depending on the priority related to each transmission, one of the transmissions is dropped. The priority may be that of layer-1 or logical channel priority of the packet related to the transmission.</w:t>
      </w:r>
    </w:p>
    <w:p w14:paraId="23A3FA10" w14:textId="6CF89264" w:rsidR="006C7EBF" w:rsidRPr="00EA29B9" w:rsidRDefault="006C7EBF" w:rsidP="009C3390">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Another possibility may be that network can configure what link of transmission is prioritized. Considering less opportunity for SL DRX UE transmission because of the limited active time duration, one option may be always prioritize the SL transmission. As an alternative, there could be some exceptional </w:t>
      </w:r>
      <w:r w:rsidRPr="00EA29B9">
        <w:rPr>
          <w:rFonts w:ascii="Calibri" w:hAnsi="Calibri"/>
          <w:sz w:val="22"/>
        </w:rPr>
        <w:lastRenderedPageBreak/>
        <w:t>cases for UL transmission so that if the priority related to the UL transmission is above the (pre-)configured priority level, UL transmission is protected against the SL transmission.</w:t>
      </w:r>
    </w:p>
    <w:p w14:paraId="1A66A69D" w14:textId="56966AC8" w:rsidR="006C7EBF" w:rsidRPr="00EA29B9" w:rsidRDefault="006C7EBF" w:rsidP="006C7EBF">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1</w:t>
      </w:r>
      <w:r w:rsidR="00FB4884" w:rsidRPr="00EA29B9">
        <w:rPr>
          <w:rFonts w:ascii="Calibri" w:hAnsi="Calibri"/>
          <w:b/>
          <w:i/>
          <w:sz w:val="22"/>
        </w:rPr>
        <w:t>6</w:t>
      </w:r>
      <w:r w:rsidRPr="00EA29B9">
        <w:rPr>
          <w:rFonts w:ascii="Calibri" w:hAnsi="Calibri"/>
          <w:b/>
          <w:i/>
          <w:sz w:val="22"/>
        </w:rPr>
        <w:t>:</w:t>
      </w:r>
      <w:r w:rsidRPr="00EA29B9">
        <w:rPr>
          <w:rFonts w:ascii="Calibri" w:hAnsi="Calibri"/>
          <w:i/>
          <w:sz w:val="22"/>
        </w:rPr>
        <w:t xml:space="preserve"> If the active time durations of Uu link DRX and SL DRX cycles overlap, a rule to prioritize one of the UL and SL transmissions/receptions needs to be considered.</w:t>
      </w:r>
    </w:p>
    <w:p w14:paraId="10753BFF" w14:textId="246E615C" w:rsidR="009C3390" w:rsidRPr="00EA29B9" w:rsidRDefault="009C3390" w:rsidP="009C3390">
      <w:pPr>
        <w:keepNext/>
        <w:tabs>
          <w:tab w:val="num" w:pos="0"/>
        </w:tabs>
        <w:wordWrap/>
        <w:autoSpaceDE/>
        <w:autoSpaceDN/>
        <w:spacing w:before="240" w:afterLines="50" w:after="120" w:line="264" w:lineRule="auto"/>
        <w:ind w:leftChars="-1" w:left="-2"/>
        <w:jc w:val="left"/>
        <w:outlineLvl w:val="1"/>
        <w:rPr>
          <w:rFonts w:ascii="Calibri" w:hAnsi="Calibri"/>
          <w:sz w:val="24"/>
        </w:rPr>
      </w:pPr>
      <w:r w:rsidRPr="00EA29B9">
        <w:rPr>
          <w:rFonts w:ascii="Calibri" w:hAnsi="Calibri" w:hint="eastAsia"/>
          <w:sz w:val="24"/>
        </w:rPr>
        <w:t>2</w:t>
      </w:r>
      <w:r w:rsidRPr="00EA29B9">
        <w:rPr>
          <w:rFonts w:ascii="Calibri" w:hAnsi="Calibri"/>
          <w:sz w:val="24"/>
        </w:rPr>
        <w:t xml:space="preserve">.11 </w:t>
      </w:r>
      <w:r w:rsidR="00243B4C" w:rsidRPr="00EA29B9">
        <w:rPr>
          <w:rFonts w:ascii="Calibri" w:hAnsi="Calibri"/>
          <w:sz w:val="24"/>
        </w:rPr>
        <w:t xml:space="preserve">Overall direction on </w:t>
      </w:r>
      <w:r w:rsidRPr="00EA29B9">
        <w:rPr>
          <w:rFonts w:ascii="Calibri" w:hAnsi="Calibri"/>
          <w:sz w:val="24"/>
        </w:rPr>
        <w:t xml:space="preserve">RAN1 discussion </w:t>
      </w:r>
      <w:r w:rsidR="00243B4C" w:rsidRPr="00EA29B9">
        <w:rPr>
          <w:rFonts w:ascii="Calibri" w:hAnsi="Calibri"/>
          <w:sz w:val="24"/>
        </w:rPr>
        <w:t>about</w:t>
      </w:r>
      <w:r w:rsidRPr="00EA29B9">
        <w:rPr>
          <w:rFonts w:ascii="Calibri" w:hAnsi="Calibri"/>
          <w:sz w:val="24"/>
        </w:rPr>
        <w:t xml:space="preserve"> SL DRX impact</w:t>
      </w:r>
    </w:p>
    <w:p w14:paraId="37816D8F" w14:textId="5FB532B2" w:rsidR="00AB220B" w:rsidRPr="00EA29B9" w:rsidRDefault="00243B4C" w:rsidP="00243B4C">
      <w:pPr>
        <w:widowControl w:val="0"/>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From the Rel.17 SL enhancement WID</w:t>
      </w:r>
      <w:r w:rsidRPr="00EA29B9">
        <w:rPr>
          <w:rFonts w:ascii="Calibri" w:hAnsi="Calibri"/>
          <w:sz w:val="22"/>
        </w:rPr>
        <w:t>, the SL DRX is identified as RAN2 work scope. Though we’re discussing the possible impact on RAN1</w:t>
      </w:r>
      <w:r w:rsidR="004C43A4" w:rsidRPr="00EA29B9">
        <w:rPr>
          <w:rFonts w:ascii="Calibri" w:hAnsi="Calibri"/>
          <w:sz w:val="22"/>
        </w:rPr>
        <w:t xml:space="preserve"> due to SL DRX operation, it’s apparent that the order of discussion should be such as below.</w:t>
      </w:r>
    </w:p>
    <w:p w14:paraId="66D0CBAA" w14:textId="2E3CA6FB" w:rsidR="004C43A4" w:rsidRPr="00EA29B9" w:rsidRDefault="004C43A4" w:rsidP="004C43A4">
      <w:pPr>
        <w:pStyle w:val="af5"/>
        <w:numPr>
          <w:ilvl w:val="0"/>
          <w:numId w:val="44"/>
        </w:numPr>
        <w:wordWrap/>
        <w:adjustRightInd w:val="0"/>
        <w:snapToGrid w:val="0"/>
        <w:spacing w:before="100" w:beforeAutospacing="1" w:afterLines="50" w:after="120"/>
        <w:ind w:leftChars="0"/>
        <w:rPr>
          <w:rFonts w:ascii="Calibri" w:hAnsi="Calibri"/>
          <w:sz w:val="22"/>
        </w:rPr>
      </w:pPr>
      <w:r w:rsidRPr="00EA29B9">
        <w:rPr>
          <w:rFonts w:ascii="Calibri" w:hAnsi="Calibri" w:hint="eastAsia"/>
          <w:sz w:val="22"/>
        </w:rPr>
        <w:t>RAN2 discusses and makes decision on the SL DR</w:t>
      </w:r>
      <w:r w:rsidRPr="00EA29B9">
        <w:rPr>
          <w:rFonts w:ascii="Calibri" w:hAnsi="Calibri"/>
          <w:sz w:val="22"/>
        </w:rPr>
        <w:t>X operation.</w:t>
      </w:r>
    </w:p>
    <w:p w14:paraId="05B4191F" w14:textId="67DEB9EE" w:rsidR="004C43A4" w:rsidRPr="00EA29B9" w:rsidRDefault="004C43A4" w:rsidP="004C43A4">
      <w:pPr>
        <w:pStyle w:val="af5"/>
        <w:numPr>
          <w:ilvl w:val="0"/>
          <w:numId w:val="44"/>
        </w:numPr>
        <w:wordWrap/>
        <w:adjustRightInd w:val="0"/>
        <w:snapToGrid w:val="0"/>
        <w:spacing w:before="100" w:beforeAutospacing="1" w:afterLines="50" w:after="120"/>
        <w:ind w:leftChars="0"/>
        <w:rPr>
          <w:rFonts w:ascii="Calibri" w:hAnsi="Calibri"/>
          <w:sz w:val="22"/>
        </w:rPr>
      </w:pPr>
      <w:r w:rsidRPr="00EA29B9">
        <w:rPr>
          <w:rFonts w:ascii="Calibri" w:hAnsi="Calibri"/>
          <w:sz w:val="22"/>
        </w:rPr>
        <w:t>RAN1 identifies whether the RAN2 decision has impact or not on the RAN1-related operation.</w:t>
      </w:r>
    </w:p>
    <w:p w14:paraId="1BA1FA7D" w14:textId="6AAA0C7F" w:rsidR="004C43A4" w:rsidRPr="00EA29B9" w:rsidRDefault="004C43A4" w:rsidP="004C43A4">
      <w:pPr>
        <w:pStyle w:val="af5"/>
        <w:numPr>
          <w:ilvl w:val="0"/>
          <w:numId w:val="44"/>
        </w:numPr>
        <w:wordWrap/>
        <w:adjustRightInd w:val="0"/>
        <w:snapToGrid w:val="0"/>
        <w:spacing w:before="100" w:beforeAutospacing="1" w:afterLines="50" w:after="120"/>
        <w:ind w:leftChars="0"/>
        <w:rPr>
          <w:rFonts w:ascii="Calibri" w:hAnsi="Calibri"/>
          <w:sz w:val="22"/>
        </w:rPr>
      </w:pPr>
      <w:r w:rsidRPr="00EA29B9">
        <w:rPr>
          <w:rFonts w:ascii="Calibri" w:hAnsi="Calibri"/>
          <w:sz w:val="22"/>
        </w:rPr>
        <w:t xml:space="preserve">If </w:t>
      </w:r>
      <w:r w:rsidR="000008E2" w:rsidRPr="00EA29B9">
        <w:rPr>
          <w:rFonts w:ascii="Calibri" w:hAnsi="Calibri"/>
          <w:sz w:val="22"/>
        </w:rPr>
        <w:t xml:space="preserve">the RAN2 decision is </w:t>
      </w:r>
      <w:r w:rsidRPr="00EA29B9">
        <w:rPr>
          <w:rFonts w:ascii="Calibri" w:hAnsi="Calibri"/>
          <w:sz w:val="22"/>
        </w:rPr>
        <w:t>identified as having an impact, RAN1 starts discussion to develop a solution to the impact.</w:t>
      </w:r>
    </w:p>
    <w:p w14:paraId="43ACF5E0" w14:textId="722CE9B4" w:rsidR="00F07DFB" w:rsidRPr="00EA29B9" w:rsidRDefault="008C0BB4" w:rsidP="00F07DFB">
      <w:pPr>
        <w:spacing w:before="100" w:beforeAutospacing="1" w:after="120"/>
        <w:jc w:val="left"/>
        <w:rPr>
          <w:rFonts w:ascii="Calibri" w:hAnsi="Calibri"/>
          <w:i/>
          <w:sz w:val="22"/>
        </w:rPr>
      </w:pPr>
      <w:r w:rsidRPr="00EA29B9">
        <w:rPr>
          <w:rFonts w:ascii="Calibri" w:hAnsi="Calibri"/>
          <w:b/>
          <w:i/>
          <w:sz w:val="22"/>
        </w:rPr>
        <w:t>Proposal</w:t>
      </w:r>
      <w:r w:rsidR="00744176" w:rsidRPr="00EA29B9">
        <w:rPr>
          <w:rFonts w:ascii="Calibri" w:hAnsi="Calibri"/>
          <w:b/>
          <w:i/>
          <w:sz w:val="22"/>
        </w:rPr>
        <w:t xml:space="preserve"> 1</w:t>
      </w:r>
      <w:r w:rsidR="00FB4884" w:rsidRPr="00EA29B9">
        <w:rPr>
          <w:rFonts w:ascii="Calibri" w:hAnsi="Calibri"/>
          <w:b/>
          <w:i/>
          <w:sz w:val="22"/>
        </w:rPr>
        <w:t>7</w:t>
      </w:r>
      <w:r w:rsidRPr="00EA29B9">
        <w:rPr>
          <w:rFonts w:ascii="Calibri" w:hAnsi="Calibri"/>
          <w:b/>
          <w:i/>
          <w:sz w:val="22"/>
        </w:rPr>
        <w:t>:</w:t>
      </w:r>
      <w:r w:rsidRPr="00EA29B9">
        <w:rPr>
          <w:rFonts w:ascii="Calibri" w:hAnsi="Calibri"/>
          <w:i/>
          <w:sz w:val="22"/>
        </w:rPr>
        <w:t xml:space="preserve"> RAN1 discussion on the sidelink DRX impact </w:t>
      </w:r>
      <w:r w:rsidR="004C43A4" w:rsidRPr="00EA29B9">
        <w:rPr>
          <w:rFonts w:ascii="Calibri" w:hAnsi="Calibri"/>
          <w:i/>
          <w:sz w:val="22"/>
        </w:rPr>
        <w:t xml:space="preserve">should </w:t>
      </w:r>
      <w:r w:rsidRPr="00EA29B9">
        <w:rPr>
          <w:rFonts w:ascii="Calibri" w:hAnsi="Calibri"/>
          <w:i/>
          <w:sz w:val="22"/>
        </w:rPr>
        <w:t xml:space="preserve">start after RAN2 made </w:t>
      </w:r>
      <w:r w:rsidR="004C43A4" w:rsidRPr="00EA29B9">
        <w:rPr>
          <w:rFonts w:ascii="Calibri" w:hAnsi="Calibri"/>
          <w:i/>
          <w:sz w:val="22"/>
        </w:rPr>
        <w:t>a</w:t>
      </w:r>
      <w:r w:rsidRPr="00EA29B9">
        <w:rPr>
          <w:rFonts w:ascii="Calibri" w:hAnsi="Calibri"/>
          <w:i/>
          <w:sz w:val="22"/>
        </w:rPr>
        <w:t xml:space="preserve"> relevant agreement on a certain DRX operation and RAN1 identified the RAN1 impact due to the</w:t>
      </w:r>
      <w:r w:rsidR="004C43A4" w:rsidRPr="00EA29B9">
        <w:rPr>
          <w:rFonts w:ascii="Calibri" w:hAnsi="Calibri"/>
          <w:i/>
          <w:sz w:val="22"/>
        </w:rPr>
        <w:t xml:space="preserve"> RAN2</w:t>
      </w:r>
      <w:r w:rsidRPr="00EA29B9">
        <w:rPr>
          <w:rFonts w:ascii="Calibri" w:hAnsi="Calibri"/>
          <w:i/>
          <w:sz w:val="22"/>
        </w:rPr>
        <w:t xml:space="preserve"> agreement.</w:t>
      </w:r>
    </w:p>
    <w:p w14:paraId="386514C9" w14:textId="6029F5F7" w:rsidR="00A45F02" w:rsidRPr="00EA29B9" w:rsidRDefault="00A45F02" w:rsidP="006D30EB">
      <w:pPr>
        <w:pStyle w:val="1"/>
        <w:keepLines w:val="0"/>
        <w:numPr>
          <w:ilvl w:val="0"/>
          <w:numId w:val="3"/>
        </w:numPr>
        <w:pBdr>
          <w:top w:val="none" w:sz="0" w:space="0" w:color="auto"/>
        </w:pBdr>
        <w:tabs>
          <w:tab w:val="clear" w:pos="425"/>
          <w:tab w:val="num" w:pos="567"/>
        </w:tabs>
        <w:overflowPunct/>
        <w:autoSpaceDE/>
        <w:autoSpaceDN/>
        <w:adjustRightInd/>
        <w:spacing w:before="320" w:afterLines="50" w:after="120"/>
        <w:ind w:left="567" w:hanging="567"/>
        <w:textAlignment w:val="auto"/>
        <w:rPr>
          <w:szCs w:val="28"/>
          <w:lang w:val="en-US"/>
        </w:rPr>
      </w:pPr>
      <w:r w:rsidRPr="00EA29B9">
        <w:rPr>
          <w:rFonts w:ascii="Times New Roman" w:eastAsia="SimSun" w:hAnsi="Times New Roman"/>
          <w:b/>
          <w:kern w:val="32"/>
          <w:sz w:val="28"/>
          <w:lang w:val="en-US" w:eastAsia="zh-CN"/>
        </w:rPr>
        <w:t>Conclusion</w:t>
      </w:r>
    </w:p>
    <w:p w14:paraId="4DC3FA2A" w14:textId="6C3BFACC" w:rsidR="00A45F02" w:rsidRPr="00EA29B9" w:rsidRDefault="00A45F02" w:rsidP="008F2F3B">
      <w:pPr>
        <w:pStyle w:val="LGTdoc0"/>
        <w:spacing w:before="100" w:beforeAutospacing="1" w:afterAutospacing="1"/>
        <w:rPr>
          <w:rFonts w:ascii="Calibri" w:hAnsi="Calibri"/>
          <w:szCs w:val="22"/>
          <w:lang w:val="en-US"/>
        </w:rPr>
      </w:pPr>
      <w:r w:rsidRPr="00EA29B9">
        <w:rPr>
          <w:rFonts w:ascii="Calibri" w:hAnsi="Calibri"/>
          <w:szCs w:val="22"/>
          <w:lang w:val="en-US"/>
        </w:rPr>
        <w:t xml:space="preserve">This contribution discussed </w:t>
      </w:r>
      <w:r w:rsidR="003B228F" w:rsidRPr="00EA29B9">
        <w:rPr>
          <w:rFonts w:ascii="Calibri" w:hAnsi="Calibri"/>
          <w:szCs w:val="22"/>
          <w:lang w:val="en-US"/>
        </w:rPr>
        <w:t>a possible impact on RA</w:t>
      </w:r>
      <w:r w:rsidR="00744176" w:rsidRPr="00EA29B9">
        <w:rPr>
          <w:rFonts w:ascii="Calibri" w:hAnsi="Calibri"/>
          <w:szCs w:val="22"/>
          <w:lang w:val="en-US"/>
        </w:rPr>
        <w:t>N</w:t>
      </w:r>
      <w:r w:rsidR="003B228F" w:rsidRPr="00EA29B9">
        <w:rPr>
          <w:rFonts w:ascii="Calibri" w:hAnsi="Calibri"/>
          <w:szCs w:val="22"/>
          <w:lang w:val="en-US"/>
        </w:rPr>
        <w:t>1 by sidelink DRX operation, which</w:t>
      </w:r>
      <w:r w:rsidR="006D30EB" w:rsidRPr="00EA29B9">
        <w:rPr>
          <w:rFonts w:ascii="Calibri" w:hAnsi="Calibri"/>
          <w:szCs w:val="22"/>
          <w:lang w:val="en-US"/>
        </w:rPr>
        <w:t xml:space="preserve"> can be summarized as follows.</w:t>
      </w:r>
    </w:p>
    <w:p w14:paraId="22CB6B7C"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w:t>
      </w:r>
      <w:r w:rsidRPr="00EA29B9">
        <w:rPr>
          <w:rFonts w:ascii="Calibri" w:hAnsi="Calibri"/>
          <w:i/>
          <w:sz w:val="22"/>
        </w:rPr>
        <w:t xml:space="preserve"> As a common anchor time duration for communication among SL DRX UEs, a UE-common or a service/LCH-common SL DRX ON duration can be considered in SL DRX configuration.</w:t>
      </w:r>
    </w:p>
    <w:p w14:paraId="17B2D95E"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2:</w:t>
      </w:r>
      <w:r w:rsidRPr="00EA29B9">
        <w:rPr>
          <w:rFonts w:ascii="Calibri" w:hAnsi="Calibri"/>
          <w:i/>
          <w:sz w:val="22"/>
        </w:rPr>
        <w:t xml:space="preserve"> Given (pre-)configuration on SL DRX cycle, SL DRX active or inactive time duration can be handled as follows:</w:t>
      </w:r>
    </w:p>
    <w:p w14:paraId="4349BC5F" w14:textId="77777777" w:rsidR="00307DBF" w:rsidRPr="00EA29B9" w:rsidRDefault="00307DBF" w:rsidP="00307DBF">
      <w:pPr>
        <w:spacing w:before="100" w:beforeAutospacing="1"/>
        <w:ind w:leftChars="350" w:left="700"/>
        <w:jc w:val="left"/>
        <w:rPr>
          <w:rFonts w:ascii="Calibri" w:hAnsi="Calibri"/>
          <w:i/>
          <w:sz w:val="22"/>
        </w:rPr>
      </w:pPr>
      <w:r w:rsidRPr="00EA29B9">
        <w:rPr>
          <w:rFonts w:ascii="Calibri" w:hAnsi="Calibri"/>
          <w:i/>
          <w:sz w:val="22"/>
        </w:rPr>
        <w:t>Opt 1. Timer value is adjusted based on the resource reservation information signaled in PSCCH.</w:t>
      </w:r>
    </w:p>
    <w:p w14:paraId="7ECC5E73" w14:textId="77777777" w:rsidR="00307DBF" w:rsidRPr="00EA29B9" w:rsidRDefault="00307DBF" w:rsidP="00307DBF">
      <w:pPr>
        <w:spacing w:before="60" w:after="120"/>
        <w:ind w:leftChars="350" w:left="700"/>
        <w:jc w:val="left"/>
        <w:rPr>
          <w:rFonts w:ascii="Calibri" w:hAnsi="Calibri"/>
          <w:i/>
          <w:sz w:val="22"/>
        </w:rPr>
      </w:pPr>
      <w:r w:rsidRPr="00EA29B9">
        <w:rPr>
          <w:rFonts w:ascii="Calibri" w:hAnsi="Calibri"/>
          <w:i/>
          <w:sz w:val="22"/>
        </w:rPr>
        <w:t>Opt 2. Timer value is unchanged, but its running is stopped based on SL HARQ ACK transmission.</w:t>
      </w:r>
    </w:p>
    <w:p w14:paraId="05C2B561"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3:</w:t>
      </w:r>
      <w:r w:rsidRPr="00EA29B9">
        <w:rPr>
          <w:rFonts w:ascii="Calibri" w:hAnsi="Calibri"/>
          <w:i/>
          <w:sz w:val="22"/>
        </w:rPr>
        <w:t xml:space="preserve"> SL DRX cycle related timer value can be in unit of SL logical slot, which ensures the constant number of SL logical slots belonging to a certain timer.</w:t>
      </w:r>
    </w:p>
    <w:p w14:paraId="4CE3F044"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4:</w:t>
      </w:r>
      <w:r w:rsidRPr="00EA29B9">
        <w:rPr>
          <w:rFonts w:ascii="Calibri" w:hAnsi="Calibri"/>
          <w:i/>
          <w:sz w:val="22"/>
        </w:rPr>
        <w:t xml:space="preserve"> SL DRX cycle configuration information can be considered as one of the assistance information for inter-UE coordination.</w:t>
      </w:r>
    </w:p>
    <w:p w14:paraId="06F2D704"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5:</w:t>
      </w:r>
      <w:r w:rsidRPr="00EA29B9">
        <w:rPr>
          <w:rFonts w:ascii="Calibri" w:hAnsi="Calibri"/>
          <w:i/>
          <w:sz w:val="22"/>
        </w:rPr>
        <w:t xml:space="preserve"> Two options on the time duration allowed for SL DRX UE’s transmission can be considered.</w:t>
      </w:r>
    </w:p>
    <w:p w14:paraId="2D2F7737" w14:textId="77777777" w:rsidR="00307DBF" w:rsidRPr="00EA29B9" w:rsidRDefault="00307DBF" w:rsidP="00307DBF">
      <w:pPr>
        <w:spacing w:before="100" w:beforeAutospacing="1"/>
        <w:ind w:leftChars="350" w:left="700" w:firstLineChars="50" w:firstLine="110"/>
        <w:jc w:val="left"/>
        <w:rPr>
          <w:rFonts w:ascii="Calibri" w:hAnsi="Calibri"/>
          <w:i/>
          <w:sz w:val="22"/>
        </w:rPr>
      </w:pPr>
      <w:r w:rsidRPr="00EA29B9">
        <w:rPr>
          <w:rFonts w:ascii="Calibri" w:hAnsi="Calibri"/>
          <w:i/>
          <w:sz w:val="22"/>
        </w:rPr>
        <w:t>Opt 1. SL DRX UE can transmit a signal only during the active time.</w:t>
      </w:r>
    </w:p>
    <w:p w14:paraId="10FD4CC1" w14:textId="77777777" w:rsidR="00307DBF" w:rsidRPr="00EA29B9" w:rsidRDefault="00307DBF" w:rsidP="00307DBF">
      <w:pPr>
        <w:spacing w:before="60" w:after="120"/>
        <w:ind w:leftChars="350" w:left="700" w:firstLineChars="50" w:firstLine="110"/>
        <w:jc w:val="left"/>
        <w:rPr>
          <w:rFonts w:ascii="Calibri" w:hAnsi="Calibri"/>
          <w:i/>
          <w:sz w:val="22"/>
        </w:rPr>
      </w:pPr>
      <w:r w:rsidRPr="00EA29B9">
        <w:rPr>
          <w:rFonts w:ascii="Calibri" w:hAnsi="Calibri"/>
          <w:i/>
          <w:sz w:val="22"/>
        </w:rPr>
        <w:t>Opt 2. SL DRX UE can transmit a signal during the inactive time as well as the active time.</w:t>
      </w:r>
    </w:p>
    <w:p w14:paraId="33461C9D"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Observation 1:</w:t>
      </w:r>
      <w:r w:rsidRPr="00EA29B9">
        <w:rPr>
          <w:rFonts w:ascii="Calibri" w:hAnsi="Calibri"/>
          <w:i/>
          <w:sz w:val="22"/>
        </w:rPr>
        <w:t xml:space="preserve"> SL DRX procedure can be further improved to handle SL transmission and the aperiodic traffic.</w:t>
      </w:r>
    </w:p>
    <w:p w14:paraId="5514ADFF"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lastRenderedPageBreak/>
        <w:t>Proposal 6:</w:t>
      </w:r>
      <w:r w:rsidRPr="00EA29B9">
        <w:rPr>
          <w:rFonts w:ascii="Calibri" w:hAnsi="Calibri"/>
          <w:i/>
          <w:sz w:val="22"/>
        </w:rPr>
        <w:t xml:space="preserve"> For power saving of the UE operating on a shared carrier, some level of overlapping between the Uu link DRX active time and the SL DRX active time can be considered. If two kinds of active time overlap each other, the SL DCI can be scheduled to be transmitted on the overlapping time duration. </w:t>
      </w:r>
    </w:p>
    <w:p w14:paraId="78F6C2B4"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7:</w:t>
      </w:r>
      <w:r w:rsidRPr="00EA29B9">
        <w:rPr>
          <w:rFonts w:ascii="Calibri" w:hAnsi="Calibri"/>
          <w:i/>
          <w:sz w:val="22"/>
        </w:rPr>
        <w:t xml:space="preserve"> Two options can be considered for channel sensing duration in mode-2 resource allocation.</w:t>
      </w:r>
    </w:p>
    <w:p w14:paraId="2D986F79" w14:textId="77777777" w:rsidR="00307DBF" w:rsidRPr="00EA29B9" w:rsidRDefault="00307DBF" w:rsidP="00307DBF">
      <w:pPr>
        <w:spacing w:before="100" w:beforeAutospacing="1"/>
        <w:jc w:val="left"/>
        <w:rPr>
          <w:rFonts w:ascii="Calibri" w:hAnsi="Calibri"/>
          <w:i/>
          <w:sz w:val="22"/>
        </w:rPr>
      </w:pPr>
      <w:r w:rsidRPr="00EA29B9">
        <w:rPr>
          <w:rFonts w:ascii="Calibri" w:hAnsi="Calibri"/>
          <w:i/>
          <w:sz w:val="22"/>
        </w:rPr>
        <w:tab/>
        <w:t>Opt 1. Chanel sensing is allowed only during the active time.</w:t>
      </w:r>
    </w:p>
    <w:p w14:paraId="4BF94701" w14:textId="77777777" w:rsidR="00307DBF" w:rsidRPr="00EA29B9" w:rsidRDefault="00307DBF" w:rsidP="00307DBF">
      <w:pPr>
        <w:spacing w:before="60" w:after="120"/>
        <w:jc w:val="left"/>
        <w:rPr>
          <w:rFonts w:ascii="Calibri" w:hAnsi="Calibri"/>
          <w:i/>
          <w:sz w:val="22"/>
        </w:rPr>
      </w:pPr>
      <w:r w:rsidRPr="00EA29B9">
        <w:rPr>
          <w:rFonts w:ascii="Calibri" w:hAnsi="Calibri"/>
          <w:i/>
          <w:sz w:val="22"/>
        </w:rPr>
        <w:tab/>
        <w:t>Opt 2. Channel sensing is allowed during the inactive time as well as the active time.</w:t>
      </w:r>
    </w:p>
    <w:p w14:paraId="18565824"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8:</w:t>
      </w:r>
      <w:r w:rsidRPr="00EA29B9">
        <w:rPr>
          <w:rFonts w:ascii="Calibri" w:hAnsi="Calibri"/>
          <w:i/>
          <w:sz w:val="22"/>
        </w:rPr>
        <w:t xml:space="preserve"> Two options can be considered for resource selection duration in mode-2 resource allocation.</w:t>
      </w:r>
    </w:p>
    <w:p w14:paraId="438017BF" w14:textId="77777777" w:rsidR="00307DBF" w:rsidRPr="00EA29B9" w:rsidRDefault="00307DBF" w:rsidP="00307DBF">
      <w:pPr>
        <w:spacing w:before="100" w:beforeAutospacing="1"/>
        <w:jc w:val="left"/>
        <w:rPr>
          <w:rFonts w:ascii="Calibri" w:hAnsi="Calibri"/>
          <w:i/>
          <w:sz w:val="22"/>
        </w:rPr>
      </w:pPr>
      <w:r w:rsidRPr="00EA29B9">
        <w:rPr>
          <w:rFonts w:ascii="Calibri" w:hAnsi="Calibri"/>
          <w:i/>
          <w:sz w:val="22"/>
        </w:rPr>
        <w:tab/>
        <w:t>Opt 1. Resource selection is allowed only during the active time.</w:t>
      </w:r>
    </w:p>
    <w:p w14:paraId="241BDCD8" w14:textId="77777777" w:rsidR="00307DBF" w:rsidRPr="00EA29B9" w:rsidRDefault="00307DBF" w:rsidP="00307DBF">
      <w:pPr>
        <w:spacing w:before="60" w:after="120"/>
        <w:jc w:val="left"/>
        <w:rPr>
          <w:rFonts w:ascii="Calibri" w:hAnsi="Calibri"/>
          <w:i/>
          <w:sz w:val="22"/>
        </w:rPr>
      </w:pPr>
      <w:r w:rsidRPr="00EA29B9">
        <w:rPr>
          <w:rFonts w:ascii="Calibri" w:hAnsi="Calibri"/>
          <w:i/>
          <w:sz w:val="22"/>
        </w:rPr>
        <w:tab/>
        <w:t>Opt 2. Resource selection is allowed during the inactive time as well as the active time.</w:t>
      </w:r>
    </w:p>
    <w:p w14:paraId="3E4491D7"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9:</w:t>
      </w:r>
      <w:r w:rsidRPr="00EA29B9">
        <w:rPr>
          <w:rFonts w:ascii="Calibri" w:hAnsi="Calibri"/>
          <w:i/>
          <w:sz w:val="22"/>
        </w:rPr>
        <w:t xml:space="preserve"> The initial transmission of a TB can be made during ON duration, and additional retransmission during the extended active time.</w:t>
      </w:r>
    </w:p>
    <w:p w14:paraId="05C12A53"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10:</w:t>
      </w:r>
      <w:r w:rsidRPr="00EA29B9">
        <w:rPr>
          <w:rFonts w:ascii="Calibri" w:hAnsi="Calibri"/>
          <w:i/>
          <w:sz w:val="22"/>
        </w:rPr>
        <w:t xml:space="preserve"> There are three options that can be considered for partial sensing under SL DRX operation.</w:t>
      </w:r>
    </w:p>
    <w:p w14:paraId="5E8167A6" w14:textId="77777777" w:rsidR="00307DBF" w:rsidRPr="00EA29B9" w:rsidRDefault="00307DBF" w:rsidP="00307DBF">
      <w:pPr>
        <w:spacing w:before="100" w:beforeAutospacing="1"/>
        <w:jc w:val="left"/>
        <w:rPr>
          <w:rFonts w:ascii="Calibri" w:hAnsi="Calibri"/>
          <w:i/>
          <w:sz w:val="22"/>
        </w:rPr>
      </w:pPr>
      <w:r w:rsidRPr="00EA29B9">
        <w:rPr>
          <w:rFonts w:ascii="Calibri" w:hAnsi="Calibri"/>
          <w:sz w:val="22"/>
        </w:rPr>
        <w:tab/>
      </w:r>
      <w:r w:rsidRPr="00EA29B9">
        <w:rPr>
          <w:rFonts w:ascii="Calibri" w:hAnsi="Calibri"/>
          <w:i/>
          <w:sz w:val="22"/>
        </w:rPr>
        <w:t>Opt 1. Partial sensing is allowed only during the active time.</w:t>
      </w:r>
    </w:p>
    <w:p w14:paraId="25723FAC" w14:textId="77777777" w:rsidR="00307DBF" w:rsidRPr="00EA29B9" w:rsidRDefault="00307DBF" w:rsidP="00307DBF">
      <w:pPr>
        <w:spacing w:before="60"/>
        <w:jc w:val="left"/>
        <w:rPr>
          <w:rFonts w:ascii="Calibri" w:hAnsi="Calibri"/>
          <w:i/>
          <w:sz w:val="22"/>
        </w:rPr>
      </w:pPr>
      <w:r w:rsidRPr="00EA29B9">
        <w:rPr>
          <w:rFonts w:ascii="Calibri" w:hAnsi="Calibri"/>
          <w:i/>
          <w:sz w:val="22"/>
        </w:rPr>
        <w:tab/>
        <w:t>Opt 2. Partial sensing is allowed during the inactive time as well as the active time.</w:t>
      </w:r>
    </w:p>
    <w:p w14:paraId="2B016055" w14:textId="77777777" w:rsidR="00307DBF" w:rsidRPr="00EA29B9" w:rsidRDefault="00307DBF" w:rsidP="00307DBF">
      <w:pPr>
        <w:spacing w:before="60" w:after="120"/>
        <w:ind w:leftChars="400" w:left="800"/>
        <w:jc w:val="left"/>
        <w:rPr>
          <w:rFonts w:ascii="Calibri" w:hAnsi="Calibri"/>
          <w:i/>
          <w:sz w:val="22"/>
        </w:rPr>
      </w:pPr>
      <w:r w:rsidRPr="00EA29B9">
        <w:rPr>
          <w:rFonts w:ascii="Calibri" w:hAnsi="Calibri"/>
          <w:i/>
          <w:sz w:val="22"/>
        </w:rPr>
        <w:t>O</w:t>
      </w:r>
      <w:r w:rsidRPr="00EA29B9">
        <w:rPr>
          <w:rFonts w:ascii="Calibri" w:hAnsi="Calibri" w:hint="eastAsia"/>
          <w:i/>
          <w:sz w:val="22"/>
        </w:rPr>
        <w:t xml:space="preserve">pt </w:t>
      </w:r>
      <w:r w:rsidRPr="00EA29B9">
        <w:rPr>
          <w:rFonts w:ascii="Calibri" w:hAnsi="Calibri"/>
          <w:i/>
          <w:sz w:val="22"/>
        </w:rPr>
        <w:t>3. Partial during the inactive and the normal sensing during the active time.</w:t>
      </w:r>
    </w:p>
    <w:p w14:paraId="699E4377"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11:</w:t>
      </w:r>
      <w:r w:rsidRPr="00EA29B9">
        <w:rPr>
          <w:rFonts w:ascii="Calibri" w:hAnsi="Calibri"/>
          <w:i/>
          <w:sz w:val="22"/>
        </w:rPr>
        <w:t xml:space="preserve"> Wakeup indication signal (WIS) can be considered for dynamic handling of SL DRX cycle. There are three possible usages of WIS in SL DRX operation.</w:t>
      </w:r>
    </w:p>
    <w:p w14:paraId="778F235D" w14:textId="77777777" w:rsidR="00307DBF" w:rsidRPr="00EA29B9" w:rsidRDefault="00307DBF" w:rsidP="00307DBF">
      <w:pPr>
        <w:spacing w:before="100" w:beforeAutospacing="1"/>
        <w:jc w:val="left"/>
        <w:rPr>
          <w:rFonts w:ascii="Calibri" w:hAnsi="Calibri"/>
          <w:i/>
          <w:sz w:val="22"/>
        </w:rPr>
      </w:pPr>
      <w:r w:rsidRPr="00EA29B9">
        <w:rPr>
          <w:rFonts w:ascii="Calibri" w:hAnsi="Calibri"/>
          <w:i/>
          <w:sz w:val="22"/>
        </w:rPr>
        <w:tab/>
        <w:t>Opt 1. WIS activates or deactivates (pre-)configured SL DRX cycle or ON duration.</w:t>
      </w:r>
    </w:p>
    <w:p w14:paraId="494C9FA5" w14:textId="77777777" w:rsidR="00307DBF" w:rsidRPr="00EA29B9" w:rsidRDefault="00307DBF" w:rsidP="00307DBF">
      <w:pPr>
        <w:spacing w:before="60"/>
        <w:jc w:val="left"/>
        <w:rPr>
          <w:rFonts w:ascii="Calibri" w:hAnsi="Calibri"/>
          <w:i/>
          <w:sz w:val="22"/>
        </w:rPr>
      </w:pPr>
      <w:r w:rsidRPr="00EA29B9">
        <w:rPr>
          <w:rFonts w:ascii="Calibri" w:hAnsi="Calibri"/>
          <w:i/>
          <w:sz w:val="22"/>
        </w:rPr>
        <w:tab/>
        <w:t>Opt 2. SL DRX cycle is dynamically created or terminated as indicated by WIS.</w:t>
      </w:r>
    </w:p>
    <w:p w14:paraId="1B955655" w14:textId="77777777" w:rsidR="00307DBF" w:rsidRPr="00EA29B9" w:rsidRDefault="00307DBF" w:rsidP="00307DBF">
      <w:pPr>
        <w:spacing w:before="60" w:after="120"/>
        <w:ind w:leftChars="400" w:left="800"/>
        <w:jc w:val="left"/>
        <w:rPr>
          <w:rFonts w:ascii="Calibri" w:hAnsi="Calibri"/>
          <w:i/>
          <w:sz w:val="22"/>
        </w:rPr>
      </w:pPr>
      <w:r w:rsidRPr="00EA29B9">
        <w:rPr>
          <w:rFonts w:ascii="Calibri" w:hAnsi="Calibri"/>
          <w:i/>
          <w:sz w:val="22"/>
        </w:rPr>
        <w:t>Opt 3. WIS is used to trigger SL DRX active time extension.</w:t>
      </w:r>
    </w:p>
    <w:p w14:paraId="50B8DC8F"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12:</w:t>
      </w:r>
      <w:r w:rsidRPr="00EA29B9">
        <w:rPr>
          <w:rFonts w:ascii="Calibri" w:hAnsi="Calibri"/>
          <w:i/>
          <w:sz w:val="22"/>
        </w:rPr>
        <w:t xml:space="preserve"> PSCCH can be considered to be used for wakeup indication signal (WIS) in SL DRX operation.</w:t>
      </w:r>
    </w:p>
    <w:p w14:paraId="106593C5"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13:</w:t>
      </w:r>
      <w:r w:rsidRPr="00EA29B9">
        <w:rPr>
          <w:rFonts w:ascii="Calibri" w:hAnsi="Calibri"/>
          <w:i/>
          <w:sz w:val="22"/>
        </w:rPr>
        <w:t xml:space="preserve"> The source and destination ID carried by the 2</w:t>
      </w:r>
      <w:r w:rsidRPr="00EA29B9">
        <w:rPr>
          <w:rFonts w:ascii="Calibri" w:hAnsi="Calibri"/>
          <w:i/>
          <w:sz w:val="22"/>
          <w:vertAlign w:val="superscript"/>
        </w:rPr>
        <w:t>nd</w:t>
      </w:r>
      <w:r w:rsidRPr="00EA29B9">
        <w:rPr>
          <w:rFonts w:ascii="Calibri" w:hAnsi="Calibri"/>
          <w:i/>
          <w:sz w:val="22"/>
        </w:rPr>
        <w:t xml:space="preserve"> SCI can be used for detecting the PSCCH of interest. Whether or not these partial ID information are sufficient for PSCCH detection needs to be further investigated.</w:t>
      </w:r>
    </w:p>
    <w:p w14:paraId="475680DA"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Observation 2:</w:t>
      </w:r>
      <w:r w:rsidRPr="00EA29B9">
        <w:rPr>
          <w:rFonts w:ascii="Calibri" w:hAnsi="Calibri"/>
          <w:i/>
          <w:sz w:val="22"/>
        </w:rPr>
        <w:t xml:space="preserve"> Whether a full or a partial ID information may be used for efficient handling of the active time extension.</w:t>
      </w:r>
    </w:p>
    <w:p w14:paraId="1989B56C"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14:</w:t>
      </w:r>
      <w:r w:rsidRPr="00EA29B9">
        <w:rPr>
          <w:rFonts w:ascii="Calibri" w:hAnsi="Calibri"/>
          <w:i/>
          <w:sz w:val="22"/>
        </w:rPr>
        <w:t xml:space="preserve"> An improved mechanism for congestion control in SL DRX active time may be considered.</w:t>
      </w:r>
    </w:p>
    <w:p w14:paraId="01CFA4D6"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15:</w:t>
      </w:r>
      <w:r w:rsidRPr="00EA29B9">
        <w:rPr>
          <w:rFonts w:ascii="Calibri" w:hAnsi="Calibri"/>
          <w:i/>
          <w:sz w:val="22"/>
        </w:rPr>
        <w:t xml:space="preserve"> Interference to Uu link communication due to SL RF on and off needs to be considered in configuring or managing the active and the inactive time of SL DRX cycle.</w:t>
      </w:r>
    </w:p>
    <w:p w14:paraId="3211BDC5"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16:</w:t>
      </w:r>
      <w:r w:rsidRPr="00EA29B9">
        <w:rPr>
          <w:rFonts w:ascii="Calibri" w:hAnsi="Calibri"/>
          <w:i/>
          <w:sz w:val="22"/>
        </w:rPr>
        <w:t xml:space="preserve"> If the active time durations of Uu link DRX and SL DRX cycles overlap, a rule to prioritize one of the UL and SL transmissions/receptions needs to be considered.</w:t>
      </w:r>
    </w:p>
    <w:p w14:paraId="3002C497" w14:textId="77777777" w:rsidR="00307DBF" w:rsidRPr="00EA29B9" w:rsidRDefault="00307DBF" w:rsidP="00307DBF">
      <w:pPr>
        <w:spacing w:before="100" w:beforeAutospacing="1" w:after="120"/>
        <w:jc w:val="left"/>
        <w:rPr>
          <w:rFonts w:ascii="Calibri" w:hAnsi="Calibri"/>
          <w:i/>
          <w:sz w:val="22"/>
        </w:rPr>
      </w:pPr>
      <w:r w:rsidRPr="00EA29B9">
        <w:rPr>
          <w:rFonts w:ascii="Calibri" w:hAnsi="Calibri"/>
          <w:b/>
          <w:i/>
          <w:sz w:val="22"/>
        </w:rPr>
        <w:t>Proposal 17:</w:t>
      </w:r>
      <w:r w:rsidRPr="00EA29B9">
        <w:rPr>
          <w:rFonts w:ascii="Calibri" w:hAnsi="Calibri"/>
          <w:i/>
          <w:sz w:val="22"/>
        </w:rPr>
        <w:t xml:space="preserve"> RAN1 discussion on the sidelink DRX impact should start after RAN2 made a relevant agreement on a certain DRX operation and RAN1 identified the RAN1 impact due to the RAN2 agreement.</w:t>
      </w:r>
    </w:p>
    <w:p w14:paraId="46AE93DF" w14:textId="3D8A4628" w:rsidR="00430A01" w:rsidRPr="00EA29B9" w:rsidRDefault="00430A01" w:rsidP="00430A01">
      <w:pPr>
        <w:pStyle w:val="1"/>
        <w:keepLines w:val="0"/>
        <w:pBdr>
          <w:top w:val="none" w:sz="0" w:space="0" w:color="auto"/>
        </w:pBdr>
        <w:overflowPunct/>
        <w:autoSpaceDE/>
        <w:autoSpaceDN/>
        <w:adjustRightInd/>
        <w:spacing w:before="320" w:afterLines="50" w:after="120"/>
        <w:textAlignment w:val="auto"/>
        <w:rPr>
          <w:szCs w:val="28"/>
          <w:lang w:val="en-US"/>
        </w:rPr>
      </w:pPr>
      <w:r w:rsidRPr="00EA29B9">
        <w:rPr>
          <w:rFonts w:ascii="Times New Roman" w:eastAsia="SimSun" w:hAnsi="Times New Roman"/>
          <w:b/>
          <w:kern w:val="32"/>
          <w:sz w:val="28"/>
          <w:lang w:val="en-US" w:eastAsia="zh-CN"/>
        </w:rPr>
        <w:lastRenderedPageBreak/>
        <w:t>References</w:t>
      </w:r>
    </w:p>
    <w:p w14:paraId="326BAD93" w14:textId="5C1A725F" w:rsidR="00430A01" w:rsidRPr="00EA29B9" w:rsidRDefault="00430A01" w:rsidP="00430A01">
      <w:pPr>
        <w:pStyle w:val="LGTdoc0"/>
        <w:spacing w:before="100" w:beforeAutospacing="1" w:afterAutospacing="1"/>
        <w:rPr>
          <w:rFonts w:ascii="Calibri" w:hAnsi="Calibri"/>
          <w:szCs w:val="22"/>
          <w:lang w:val="en-US"/>
        </w:rPr>
      </w:pPr>
      <w:r w:rsidRPr="00EA29B9">
        <w:rPr>
          <w:rFonts w:ascii="Calibri" w:hAnsi="Calibri"/>
          <w:szCs w:val="22"/>
          <w:lang w:val="en-US"/>
        </w:rPr>
        <w:t>[1] RP-201516, WID revision: NR sidelink enhancement</w:t>
      </w:r>
    </w:p>
    <w:p w14:paraId="7DA29D6B" w14:textId="316CEF63" w:rsidR="00430A01" w:rsidRPr="00EA29B9" w:rsidRDefault="00430A01" w:rsidP="00430A01">
      <w:pPr>
        <w:pStyle w:val="LGTdoc0"/>
        <w:spacing w:before="100" w:beforeAutospacing="1" w:afterAutospacing="1"/>
        <w:rPr>
          <w:rFonts w:ascii="Calibri" w:hAnsi="Calibri"/>
          <w:szCs w:val="22"/>
        </w:rPr>
      </w:pPr>
      <w:r w:rsidRPr="00EA29B9">
        <w:rPr>
          <w:rFonts w:ascii="Calibri" w:hAnsi="Calibri"/>
          <w:szCs w:val="22"/>
          <w:lang w:val="en-US"/>
        </w:rPr>
        <w:t xml:space="preserve">[2] </w:t>
      </w:r>
      <w:r w:rsidR="009D16B9" w:rsidRPr="00EA29B9">
        <w:rPr>
          <w:rFonts w:ascii="Calibri" w:hAnsi="Calibri"/>
          <w:szCs w:val="22"/>
          <w:lang w:val="en-US"/>
        </w:rPr>
        <w:t>3GPP TR 38.840 V16.0.0, Study on User Equipment (UE) power saving in NR</w:t>
      </w:r>
    </w:p>
    <w:p w14:paraId="5BD0E86E" w14:textId="06C2D9A9" w:rsidR="00430A01" w:rsidRPr="00EA29B9" w:rsidRDefault="00430A01" w:rsidP="00430A01">
      <w:pPr>
        <w:pStyle w:val="LGTdoc0"/>
        <w:spacing w:before="100" w:beforeAutospacing="1" w:afterAutospacing="1"/>
        <w:rPr>
          <w:rFonts w:ascii="Calibri" w:hAnsi="Calibri"/>
          <w:szCs w:val="22"/>
          <w:lang w:val="en-US"/>
        </w:rPr>
      </w:pPr>
      <w:r w:rsidRPr="00EA29B9">
        <w:rPr>
          <w:rFonts w:ascii="Calibri" w:hAnsi="Calibri" w:hint="eastAsia"/>
          <w:szCs w:val="22"/>
          <w:lang w:val="en-US"/>
        </w:rPr>
        <w:t xml:space="preserve">[3] </w:t>
      </w:r>
      <w:r w:rsidRPr="00EA29B9">
        <w:rPr>
          <w:rFonts w:ascii="Calibri" w:hAnsi="Calibri"/>
          <w:szCs w:val="22"/>
          <w:lang w:val="en-US"/>
        </w:rPr>
        <w:t>R4-133499, PCell Interruptions for Inter-band CA, Qualcomm Incorporated</w:t>
      </w:r>
    </w:p>
    <w:p w14:paraId="7E2EB064" w14:textId="212BC0BA" w:rsidR="00485B21" w:rsidRPr="00430A01" w:rsidRDefault="00430A01" w:rsidP="00430A01">
      <w:pPr>
        <w:wordWrap/>
        <w:autoSpaceDE/>
        <w:autoSpaceDN/>
        <w:spacing w:before="100" w:beforeAutospacing="1" w:after="120" w:line="264" w:lineRule="auto"/>
        <w:ind w:left="330" w:hangingChars="150" w:hanging="330"/>
        <w:jc w:val="left"/>
        <w:rPr>
          <w:rFonts w:ascii="Calibri" w:hAnsi="Calibri"/>
          <w:sz w:val="22"/>
          <w:szCs w:val="22"/>
        </w:rPr>
      </w:pPr>
      <w:r w:rsidRPr="00EA29B9">
        <w:rPr>
          <w:rFonts w:ascii="Calibri" w:hAnsi="Calibri" w:hint="eastAsia"/>
          <w:sz w:val="22"/>
          <w:szCs w:val="22"/>
        </w:rPr>
        <w:t xml:space="preserve">[4] </w:t>
      </w:r>
      <w:r w:rsidRPr="00EA29B9">
        <w:rPr>
          <w:rFonts w:ascii="Calibri" w:hAnsi="Calibri"/>
          <w:sz w:val="22"/>
          <w:szCs w:val="22"/>
        </w:rPr>
        <w:t xml:space="preserve">R4-126709, Considerations for single-chip implementations of carrier aggregation, </w:t>
      </w:r>
      <w:r w:rsidRPr="00EA29B9">
        <w:rPr>
          <w:rFonts w:ascii="Calibri" w:hAnsi="Calibri"/>
          <w:szCs w:val="22"/>
        </w:rPr>
        <w:t>Qualcomm Incorporated</w:t>
      </w:r>
    </w:p>
    <w:sectPr w:rsidR="00485B21" w:rsidRPr="00430A01"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01AEC" w14:textId="77777777" w:rsidR="00590211" w:rsidRDefault="00590211">
      <w:r>
        <w:separator/>
      </w:r>
    </w:p>
  </w:endnote>
  <w:endnote w:type="continuationSeparator" w:id="0">
    <w:p w14:paraId="34E90A3B" w14:textId="77777777" w:rsidR="00590211" w:rsidRDefault="0059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C81611" w:rsidRDefault="00C81611">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C181F9" w14:textId="77777777" w:rsidR="00C81611" w:rsidRDefault="00C8161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C81611" w:rsidRDefault="00C81611">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7721D">
      <w:rPr>
        <w:rStyle w:val="a9"/>
        <w:noProof/>
      </w:rPr>
      <w:t>1</w:t>
    </w:r>
    <w:r>
      <w:rPr>
        <w:rStyle w:val="a9"/>
      </w:rPr>
      <w:fldChar w:fldCharType="end"/>
    </w:r>
  </w:p>
  <w:p w14:paraId="04B2A96B" w14:textId="77777777" w:rsidR="00C81611" w:rsidRDefault="00C8161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FC9DB" w14:textId="77777777" w:rsidR="00590211" w:rsidRDefault="00590211">
      <w:r>
        <w:separator/>
      </w:r>
    </w:p>
  </w:footnote>
  <w:footnote w:type="continuationSeparator" w:id="0">
    <w:p w14:paraId="4959E8D8" w14:textId="77777777" w:rsidR="00590211" w:rsidRDefault="005902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D2C776C"/>
    <w:multiLevelType w:val="hybridMultilevel"/>
    <w:tmpl w:val="1B12D670"/>
    <w:lvl w:ilvl="0" w:tplc="3EC69DCC">
      <w:start w:val="2"/>
      <w:numFmt w:val="bullet"/>
      <w:lvlText w:val=""/>
      <w:lvlJc w:val="left"/>
      <w:pPr>
        <w:ind w:left="760" w:hanging="360"/>
      </w:pPr>
      <w:rPr>
        <w:rFonts w:ascii="Wingdings" w:eastAsia="맑은 고딕"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3E6012"/>
    <w:multiLevelType w:val="multilevel"/>
    <w:tmpl w:val="D12034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9">
    <w:nsid w:val="29F55D0B"/>
    <w:multiLevelType w:val="hybridMultilevel"/>
    <w:tmpl w:val="4DC02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421E34"/>
    <w:multiLevelType w:val="hybridMultilevel"/>
    <w:tmpl w:val="58007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6">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6553BF"/>
    <w:multiLevelType w:val="hybridMultilevel"/>
    <w:tmpl w:val="2E7C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56150DA"/>
    <w:multiLevelType w:val="hybridMultilevel"/>
    <w:tmpl w:val="B1A44F4E"/>
    <w:lvl w:ilvl="0" w:tplc="9ECA11AE">
      <w:start w:val="1"/>
      <w:numFmt w:val="decimal"/>
      <w:lvlText w:val="(%1)"/>
      <w:lvlJc w:val="left"/>
      <w:pPr>
        <w:ind w:left="760" w:hanging="360"/>
      </w:pPr>
      <w:rPr>
        <w:rFonts w:hint="default"/>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7B25F8"/>
    <w:multiLevelType w:val="hybridMultilevel"/>
    <w:tmpl w:val="D5BAD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nsid w:val="609804D4"/>
    <w:multiLevelType w:val="hybridMultilevel"/>
    <w:tmpl w:val="B534165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583FFF"/>
    <w:multiLevelType w:val="hybridMultilevel"/>
    <w:tmpl w:val="C630BC48"/>
    <w:lvl w:ilvl="0" w:tplc="79226D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950961"/>
    <w:multiLevelType w:val="hybridMultilevel"/>
    <w:tmpl w:val="4192DC48"/>
    <w:lvl w:ilvl="0" w:tplc="2662C550">
      <w:start w:val="2"/>
      <w:numFmt w:val="bullet"/>
      <w:lvlText w:val="-"/>
      <w:lvlJc w:val="left"/>
      <w:pPr>
        <w:ind w:left="690" w:hanging="360"/>
      </w:pPr>
      <w:rPr>
        <w:rFonts w:ascii="Calibri" w:eastAsia="맑은 고딕" w:hAnsi="Calibri"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27"/>
  </w:num>
  <w:num w:numId="4">
    <w:abstractNumId w:val="38"/>
  </w:num>
  <w:num w:numId="5">
    <w:abstractNumId w:val="41"/>
  </w:num>
  <w:num w:numId="6">
    <w:abstractNumId w:val="20"/>
  </w:num>
  <w:num w:numId="7">
    <w:abstractNumId w:val="29"/>
  </w:num>
  <w:num w:numId="8">
    <w:abstractNumId w:val="17"/>
  </w:num>
  <w:num w:numId="9">
    <w:abstractNumId w:val="18"/>
  </w:num>
  <w:num w:numId="10">
    <w:abstractNumId w:val="23"/>
  </w:num>
  <w:num w:numId="11">
    <w:abstractNumId w:val="25"/>
  </w:num>
  <w:num w:numId="12">
    <w:abstractNumId w:val="40"/>
  </w:num>
  <w:num w:numId="13">
    <w:abstractNumId w:val="35"/>
  </w:num>
  <w:num w:numId="14">
    <w:abstractNumId w:val="5"/>
  </w:num>
  <w:num w:numId="15">
    <w:abstractNumId w:val="43"/>
  </w:num>
  <w:num w:numId="16">
    <w:abstractNumId w:val="11"/>
  </w:num>
  <w:num w:numId="17">
    <w:abstractNumId w:val="37"/>
  </w:num>
  <w:num w:numId="18">
    <w:abstractNumId w:val="39"/>
  </w:num>
  <w:num w:numId="19">
    <w:abstractNumId w:val="21"/>
  </w:num>
  <w:num w:numId="20">
    <w:abstractNumId w:val="12"/>
  </w:num>
  <w:num w:numId="21">
    <w:abstractNumId w:val="8"/>
  </w:num>
  <w:num w:numId="22">
    <w:abstractNumId w:val="15"/>
  </w:num>
  <w:num w:numId="23">
    <w:abstractNumId w:val="13"/>
  </w:num>
  <w:num w:numId="24">
    <w:abstractNumId w:val="28"/>
    <w:lvlOverride w:ilvl="0">
      <w:startOverride w:val="1"/>
    </w:lvlOverride>
  </w:num>
  <w:num w:numId="25">
    <w:abstractNumId w:val="31"/>
  </w:num>
  <w:num w:numId="26">
    <w:abstractNumId w:val="7"/>
  </w:num>
  <w:num w:numId="27">
    <w:abstractNumId w:val="42"/>
  </w:num>
  <w:num w:numId="28">
    <w:abstractNumId w:val="9"/>
  </w:num>
  <w:num w:numId="29">
    <w:abstractNumId w:val="14"/>
  </w:num>
  <w:num w:numId="30">
    <w:abstractNumId w:val="32"/>
  </w:num>
  <w:num w:numId="31">
    <w:abstractNumId w:val="3"/>
  </w:num>
  <w:num w:numId="32">
    <w:abstractNumId w:val="19"/>
  </w:num>
  <w:num w:numId="33">
    <w:abstractNumId w:val="0"/>
  </w:num>
  <w:num w:numId="34">
    <w:abstractNumId w:val="30"/>
  </w:num>
  <w:num w:numId="35">
    <w:abstractNumId w:val="24"/>
  </w:num>
  <w:num w:numId="36">
    <w:abstractNumId w:val="34"/>
  </w:num>
  <w:num w:numId="37">
    <w:abstractNumId w:val="26"/>
  </w:num>
  <w:num w:numId="38">
    <w:abstractNumId w:val="2"/>
  </w:num>
  <w:num w:numId="39">
    <w:abstractNumId w:val="6"/>
  </w:num>
  <w:num w:numId="40">
    <w:abstractNumId w:val="22"/>
  </w:num>
  <w:num w:numId="41">
    <w:abstractNumId w:val="1"/>
  </w:num>
  <w:num w:numId="42">
    <w:abstractNumId w:val="36"/>
  </w:num>
  <w:num w:numId="43">
    <w:abstractNumId w:val="33"/>
  </w:num>
  <w:num w:numId="44">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DB"/>
    <w:rsid w:val="0000045B"/>
    <w:rsid w:val="000005C7"/>
    <w:rsid w:val="000008E2"/>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2AB"/>
    <w:rsid w:val="0001478A"/>
    <w:rsid w:val="000148B5"/>
    <w:rsid w:val="0001490B"/>
    <w:rsid w:val="00014A80"/>
    <w:rsid w:val="00015664"/>
    <w:rsid w:val="000158D1"/>
    <w:rsid w:val="00015A7C"/>
    <w:rsid w:val="00015FA3"/>
    <w:rsid w:val="00015FA8"/>
    <w:rsid w:val="00015FC7"/>
    <w:rsid w:val="0001612D"/>
    <w:rsid w:val="000163E3"/>
    <w:rsid w:val="00016B13"/>
    <w:rsid w:val="000171D8"/>
    <w:rsid w:val="00017545"/>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AEE"/>
    <w:rsid w:val="00034C47"/>
    <w:rsid w:val="00034F4A"/>
    <w:rsid w:val="0003500C"/>
    <w:rsid w:val="0003506B"/>
    <w:rsid w:val="00035512"/>
    <w:rsid w:val="000358DA"/>
    <w:rsid w:val="00035927"/>
    <w:rsid w:val="00036063"/>
    <w:rsid w:val="000366A1"/>
    <w:rsid w:val="00036B36"/>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826"/>
    <w:rsid w:val="00050E9E"/>
    <w:rsid w:val="00050EF0"/>
    <w:rsid w:val="0005153A"/>
    <w:rsid w:val="0005178B"/>
    <w:rsid w:val="00051A18"/>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87E"/>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35D"/>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6F58"/>
    <w:rsid w:val="0007720E"/>
    <w:rsid w:val="000801E3"/>
    <w:rsid w:val="00080218"/>
    <w:rsid w:val="000808FD"/>
    <w:rsid w:val="00080C62"/>
    <w:rsid w:val="00080D26"/>
    <w:rsid w:val="000812E5"/>
    <w:rsid w:val="0008142A"/>
    <w:rsid w:val="00081A6D"/>
    <w:rsid w:val="00081EB0"/>
    <w:rsid w:val="00081FEC"/>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2F7"/>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43B"/>
    <w:rsid w:val="000A0AB7"/>
    <w:rsid w:val="000A1070"/>
    <w:rsid w:val="000A113C"/>
    <w:rsid w:val="000A11A7"/>
    <w:rsid w:val="000A1325"/>
    <w:rsid w:val="000A16E0"/>
    <w:rsid w:val="000A16ED"/>
    <w:rsid w:val="000A190E"/>
    <w:rsid w:val="000A1ABA"/>
    <w:rsid w:val="000A288F"/>
    <w:rsid w:val="000A2BEF"/>
    <w:rsid w:val="000A2E05"/>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6F4F"/>
    <w:rsid w:val="000A75DB"/>
    <w:rsid w:val="000B0138"/>
    <w:rsid w:val="000B0603"/>
    <w:rsid w:val="000B0635"/>
    <w:rsid w:val="000B0BE1"/>
    <w:rsid w:val="000B0E98"/>
    <w:rsid w:val="000B1425"/>
    <w:rsid w:val="000B160D"/>
    <w:rsid w:val="000B223C"/>
    <w:rsid w:val="000B241D"/>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716"/>
    <w:rsid w:val="000B598A"/>
    <w:rsid w:val="000B59BB"/>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5F5"/>
    <w:rsid w:val="000D4832"/>
    <w:rsid w:val="000D4A67"/>
    <w:rsid w:val="000D4F16"/>
    <w:rsid w:val="000D4F57"/>
    <w:rsid w:val="000D5350"/>
    <w:rsid w:val="000D5B2E"/>
    <w:rsid w:val="000D5E9E"/>
    <w:rsid w:val="000D61A9"/>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5E4"/>
    <w:rsid w:val="000E6B37"/>
    <w:rsid w:val="000E6C94"/>
    <w:rsid w:val="000E72E5"/>
    <w:rsid w:val="000E7625"/>
    <w:rsid w:val="000E76D9"/>
    <w:rsid w:val="000E7BE8"/>
    <w:rsid w:val="000F013F"/>
    <w:rsid w:val="000F05A2"/>
    <w:rsid w:val="000F07CB"/>
    <w:rsid w:val="000F1690"/>
    <w:rsid w:val="000F1AB3"/>
    <w:rsid w:val="000F2173"/>
    <w:rsid w:val="000F2618"/>
    <w:rsid w:val="000F2628"/>
    <w:rsid w:val="000F2AA7"/>
    <w:rsid w:val="000F2AE4"/>
    <w:rsid w:val="000F2E44"/>
    <w:rsid w:val="000F34AA"/>
    <w:rsid w:val="000F3E05"/>
    <w:rsid w:val="000F40E3"/>
    <w:rsid w:val="000F47C8"/>
    <w:rsid w:val="000F4C32"/>
    <w:rsid w:val="000F5726"/>
    <w:rsid w:val="000F5CF0"/>
    <w:rsid w:val="000F6048"/>
    <w:rsid w:val="000F62A9"/>
    <w:rsid w:val="000F63D8"/>
    <w:rsid w:val="000F6525"/>
    <w:rsid w:val="000F764B"/>
    <w:rsid w:val="000F7B1A"/>
    <w:rsid w:val="000F7B97"/>
    <w:rsid w:val="000F7F83"/>
    <w:rsid w:val="001004D7"/>
    <w:rsid w:val="00100591"/>
    <w:rsid w:val="00100DB1"/>
    <w:rsid w:val="00101657"/>
    <w:rsid w:val="0010174B"/>
    <w:rsid w:val="001017BB"/>
    <w:rsid w:val="00101841"/>
    <w:rsid w:val="00101CF6"/>
    <w:rsid w:val="001029DC"/>
    <w:rsid w:val="00102ADD"/>
    <w:rsid w:val="00102DB0"/>
    <w:rsid w:val="001033C5"/>
    <w:rsid w:val="001034C9"/>
    <w:rsid w:val="001034EF"/>
    <w:rsid w:val="00103752"/>
    <w:rsid w:val="00103AE1"/>
    <w:rsid w:val="00103D17"/>
    <w:rsid w:val="00103FB4"/>
    <w:rsid w:val="00104368"/>
    <w:rsid w:val="001048E4"/>
    <w:rsid w:val="00104C4F"/>
    <w:rsid w:val="00104CAD"/>
    <w:rsid w:val="001050C5"/>
    <w:rsid w:val="00105BA9"/>
    <w:rsid w:val="00105D48"/>
    <w:rsid w:val="00105F5E"/>
    <w:rsid w:val="00106326"/>
    <w:rsid w:val="00106891"/>
    <w:rsid w:val="00106AE5"/>
    <w:rsid w:val="00106BB5"/>
    <w:rsid w:val="00106DA6"/>
    <w:rsid w:val="00106E9A"/>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2FE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8B"/>
    <w:rsid w:val="001356BA"/>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5C8A"/>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1DC"/>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3FCF"/>
    <w:rsid w:val="001641D5"/>
    <w:rsid w:val="00164712"/>
    <w:rsid w:val="00164771"/>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646"/>
    <w:rsid w:val="00167A23"/>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9A3"/>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5AE1"/>
    <w:rsid w:val="00185AF0"/>
    <w:rsid w:val="00185DBB"/>
    <w:rsid w:val="001864D4"/>
    <w:rsid w:val="00186C70"/>
    <w:rsid w:val="00186F5B"/>
    <w:rsid w:val="00186FB9"/>
    <w:rsid w:val="00187AD5"/>
    <w:rsid w:val="00187D5D"/>
    <w:rsid w:val="00190D6E"/>
    <w:rsid w:val="00191159"/>
    <w:rsid w:val="00191314"/>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429"/>
    <w:rsid w:val="001A0630"/>
    <w:rsid w:val="001A0B3B"/>
    <w:rsid w:val="001A0D72"/>
    <w:rsid w:val="001A0EAE"/>
    <w:rsid w:val="001A142D"/>
    <w:rsid w:val="001A1730"/>
    <w:rsid w:val="001A173F"/>
    <w:rsid w:val="001A18A6"/>
    <w:rsid w:val="001A1B82"/>
    <w:rsid w:val="001A1E54"/>
    <w:rsid w:val="001A202F"/>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1F2F"/>
    <w:rsid w:val="001B2005"/>
    <w:rsid w:val="001B24F0"/>
    <w:rsid w:val="001B26CB"/>
    <w:rsid w:val="001B273F"/>
    <w:rsid w:val="001B2B5B"/>
    <w:rsid w:val="001B2DC3"/>
    <w:rsid w:val="001B3199"/>
    <w:rsid w:val="001B35AE"/>
    <w:rsid w:val="001B37AF"/>
    <w:rsid w:val="001B3A9D"/>
    <w:rsid w:val="001B42EF"/>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4F69"/>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8A2"/>
    <w:rsid w:val="001D3F87"/>
    <w:rsid w:val="001D4012"/>
    <w:rsid w:val="001D4943"/>
    <w:rsid w:val="001D5001"/>
    <w:rsid w:val="001D5112"/>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A45"/>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07"/>
    <w:rsid w:val="001E75CF"/>
    <w:rsid w:val="001E75EB"/>
    <w:rsid w:val="001E76C7"/>
    <w:rsid w:val="001E7737"/>
    <w:rsid w:val="001E79AB"/>
    <w:rsid w:val="001F0B81"/>
    <w:rsid w:val="001F1501"/>
    <w:rsid w:val="001F1935"/>
    <w:rsid w:val="001F1D43"/>
    <w:rsid w:val="001F1F24"/>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5B6"/>
    <w:rsid w:val="001F79B5"/>
    <w:rsid w:val="001F7A80"/>
    <w:rsid w:val="0020060A"/>
    <w:rsid w:val="002012B1"/>
    <w:rsid w:val="0020132D"/>
    <w:rsid w:val="00201ECD"/>
    <w:rsid w:val="00201FE1"/>
    <w:rsid w:val="002020D2"/>
    <w:rsid w:val="002021BE"/>
    <w:rsid w:val="0020224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1F5"/>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8BA"/>
    <w:rsid w:val="00224FBC"/>
    <w:rsid w:val="00225032"/>
    <w:rsid w:val="002250D9"/>
    <w:rsid w:val="0022562C"/>
    <w:rsid w:val="00225D35"/>
    <w:rsid w:val="00225F5F"/>
    <w:rsid w:val="00226250"/>
    <w:rsid w:val="002267E3"/>
    <w:rsid w:val="00226995"/>
    <w:rsid w:val="002269D8"/>
    <w:rsid w:val="00226EA9"/>
    <w:rsid w:val="00226EAE"/>
    <w:rsid w:val="002270E8"/>
    <w:rsid w:val="002272EF"/>
    <w:rsid w:val="002272FE"/>
    <w:rsid w:val="00227B84"/>
    <w:rsid w:val="00230634"/>
    <w:rsid w:val="00230720"/>
    <w:rsid w:val="00230A8A"/>
    <w:rsid w:val="00230F85"/>
    <w:rsid w:val="00231727"/>
    <w:rsid w:val="00231CF2"/>
    <w:rsid w:val="00231DD2"/>
    <w:rsid w:val="00231E8A"/>
    <w:rsid w:val="0023242B"/>
    <w:rsid w:val="00232F1F"/>
    <w:rsid w:val="00233743"/>
    <w:rsid w:val="002338D6"/>
    <w:rsid w:val="00233EAF"/>
    <w:rsid w:val="00233F64"/>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BE2"/>
    <w:rsid w:val="00236DB9"/>
    <w:rsid w:val="00237042"/>
    <w:rsid w:val="00237121"/>
    <w:rsid w:val="00237518"/>
    <w:rsid w:val="00237571"/>
    <w:rsid w:val="002378B4"/>
    <w:rsid w:val="00237B0A"/>
    <w:rsid w:val="00237D68"/>
    <w:rsid w:val="00240355"/>
    <w:rsid w:val="00240920"/>
    <w:rsid w:val="0024106C"/>
    <w:rsid w:val="002412B9"/>
    <w:rsid w:val="00241871"/>
    <w:rsid w:val="0024215B"/>
    <w:rsid w:val="0024225D"/>
    <w:rsid w:val="00242291"/>
    <w:rsid w:val="002424D6"/>
    <w:rsid w:val="00242BA9"/>
    <w:rsid w:val="00242D39"/>
    <w:rsid w:val="00242D63"/>
    <w:rsid w:val="002431E2"/>
    <w:rsid w:val="0024331B"/>
    <w:rsid w:val="002435CE"/>
    <w:rsid w:val="00243850"/>
    <w:rsid w:val="002438E4"/>
    <w:rsid w:val="00243B4C"/>
    <w:rsid w:val="00243CDC"/>
    <w:rsid w:val="00244592"/>
    <w:rsid w:val="00244AFB"/>
    <w:rsid w:val="00244DD2"/>
    <w:rsid w:val="00244E00"/>
    <w:rsid w:val="0024506D"/>
    <w:rsid w:val="00245EA0"/>
    <w:rsid w:val="00246396"/>
    <w:rsid w:val="00246750"/>
    <w:rsid w:val="0024731D"/>
    <w:rsid w:val="00247F15"/>
    <w:rsid w:val="0025043F"/>
    <w:rsid w:val="00251054"/>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9F2"/>
    <w:rsid w:val="00262B25"/>
    <w:rsid w:val="00262D72"/>
    <w:rsid w:val="00263214"/>
    <w:rsid w:val="0026337D"/>
    <w:rsid w:val="0026386B"/>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086"/>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96F"/>
    <w:rsid w:val="00276A72"/>
    <w:rsid w:val="002771C2"/>
    <w:rsid w:val="0027721D"/>
    <w:rsid w:val="0027786F"/>
    <w:rsid w:val="00277D67"/>
    <w:rsid w:val="00277F7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488"/>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68"/>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A35"/>
    <w:rsid w:val="002A3F3B"/>
    <w:rsid w:val="002A4028"/>
    <w:rsid w:val="002A5B20"/>
    <w:rsid w:val="002A61B0"/>
    <w:rsid w:val="002A63D5"/>
    <w:rsid w:val="002A6613"/>
    <w:rsid w:val="002A6880"/>
    <w:rsid w:val="002A6A2D"/>
    <w:rsid w:val="002A6FBE"/>
    <w:rsid w:val="002A72B2"/>
    <w:rsid w:val="002A7390"/>
    <w:rsid w:val="002A73FE"/>
    <w:rsid w:val="002A7C48"/>
    <w:rsid w:val="002B0A56"/>
    <w:rsid w:val="002B0D30"/>
    <w:rsid w:val="002B0D33"/>
    <w:rsid w:val="002B0DE3"/>
    <w:rsid w:val="002B1195"/>
    <w:rsid w:val="002B1BF1"/>
    <w:rsid w:val="002B1C2A"/>
    <w:rsid w:val="002B1F58"/>
    <w:rsid w:val="002B223B"/>
    <w:rsid w:val="002B23CF"/>
    <w:rsid w:val="002B24DF"/>
    <w:rsid w:val="002B274A"/>
    <w:rsid w:val="002B31BF"/>
    <w:rsid w:val="002B3308"/>
    <w:rsid w:val="002B336A"/>
    <w:rsid w:val="002B3C02"/>
    <w:rsid w:val="002B3C5C"/>
    <w:rsid w:val="002B3FDC"/>
    <w:rsid w:val="002B4333"/>
    <w:rsid w:val="002B4EE4"/>
    <w:rsid w:val="002B4EED"/>
    <w:rsid w:val="002B5558"/>
    <w:rsid w:val="002B5BB2"/>
    <w:rsid w:val="002B5E87"/>
    <w:rsid w:val="002B69E2"/>
    <w:rsid w:val="002B6E6F"/>
    <w:rsid w:val="002B6FFA"/>
    <w:rsid w:val="002B7DA1"/>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4C36"/>
    <w:rsid w:val="002C5049"/>
    <w:rsid w:val="002C5380"/>
    <w:rsid w:val="002C549B"/>
    <w:rsid w:val="002C5E2F"/>
    <w:rsid w:val="002C5F78"/>
    <w:rsid w:val="002C611E"/>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3EDD"/>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ED3"/>
    <w:rsid w:val="002E3F3A"/>
    <w:rsid w:val="002E3F3B"/>
    <w:rsid w:val="002E3F8B"/>
    <w:rsid w:val="002E455A"/>
    <w:rsid w:val="002E4D75"/>
    <w:rsid w:val="002E5871"/>
    <w:rsid w:val="002E5A4C"/>
    <w:rsid w:val="002E5B24"/>
    <w:rsid w:val="002E602C"/>
    <w:rsid w:val="002E658A"/>
    <w:rsid w:val="002E716C"/>
    <w:rsid w:val="002E7CFD"/>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0D7"/>
    <w:rsid w:val="002F5142"/>
    <w:rsid w:val="002F5159"/>
    <w:rsid w:val="002F53CE"/>
    <w:rsid w:val="002F5AC8"/>
    <w:rsid w:val="002F6240"/>
    <w:rsid w:val="002F62DE"/>
    <w:rsid w:val="002F65D4"/>
    <w:rsid w:val="002F6B54"/>
    <w:rsid w:val="002F7925"/>
    <w:rsid w:val="003002FF"/>
    <w:rsid w:val="00300360"/>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3B3"/>
    <w:rsid w:val="0030573C"/>
    <w:rsid w:val="0030591D"/>
    <w:rsid w:val="00305982"/>
    <w:rsid w:val="00305B8C"/>
    <w:rsid w:val="00305DD8"/>
    <w:rsid w:val="0030609C"/>
    <w:rsid w:val="00306403"/>
    <w:rsid w:val="00306D9B"/>
    <w:rsid w:val="00306FB7"/>
    <w:rsid w:val="00307637"/>
    <w:rsid w:val="0030768B"/>
    <w:rsid w:val="0030792E"/>
    <w:rsid w:val="00307DBF"/>
    <w:rsid w:val="00307E3C"/>
    <w:rsid w:val="003101D6"/>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278ED"/>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46C"/>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814"/>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4F1E"/>
    <w:rsid w:val="00355537"/>
    <w:rsid w:val="00355C32"/>
    <w:rsid w:val="00356501"/>
    <w:rsid w:val="003565F6"/>
    <w:rsid w:val="003567E4"/>
    <w:rsid w:val="003578A0"/>
    <w:rsid w:val="00357C77"/>
    <w:rsid w:val="00357DE8"/>
    <w:rsid w:val="0036001D"/>
    <w:rsid w:val="00360604"/>
    <w:rsid w:val="003609F4"/>
    <w:rsid w:val="00360F5A"/>
    <w:rsid w:val="00360F98"/>
    <w:rsid w:val="00361290"/>
    <w:rsid w:val="003617A5"/>
    <w:rsid w:val="00361C4A"/>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D65"/>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7F7"/>
    <w:rsid w:val="0038064E"/>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53A"/>
    <w:rsid w:val="003879F1"/>
    <w:rsid w:val="00387D85"/>
    <w:rsid w:val="00387F6C"/>
    <w:rsid w:val="00387FFC"/>
    <w:rsid w:val="00390092"/>
    <w:rsid w:val="003901AA"/>
    <w:rsid w:val="00390C0D"/>
    <w:rsid w:val="00391000"/>
    <w:rsid w:val="00391CDF"/>
    <w:rsid w:val="00391E36"/>
    <w:rsid w:val="00393026"/>
    <w:rsid w:val="003931E8"/>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97C"/>
    <w:rsid w:val="003A6C60"/>
    <w:rsid w:val="003A6EAA"/>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28F"/>
    <w:rsid w:val="003B2639"/>
    <w:rsid w:val="003B263D"/>
    <w:rsid w:val="003B27F8"/>
    <w:rsid w:val="003B28C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572"/>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879"/>
    <w:rsid w:val="003C6984"/>
    <w:rsid w:val="003C6D6E"/>
    <w:rsid w:val="003C7733"/>
    <w:rsid w:val="003C7BBE"/>
    <w:rsid w:val="003D0025"/>
    <w:rsid w:val="003D0850"/>
    <w:rsid w:val="003D089A"/>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472"/>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8AE"/>
    <w:rsid w:val="003D5DD0"/>
    <w:rsid w:val="003D6568"/>
    <w:rsid w:val="003D69E5"/>
    <w:rsid w:val="003D6AE8"/>
    <w:rsid w:val="003D704E"/>
    <w:rsid w:val="003D731B"/>
    <w:rsid w:val="003D745E"/>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50"/>
    <w:rsid w:val="003F6263"/>
    <w:rsid w:val="003F62AE"/>
    <w:rsid w:val="003F693E"/>
    <w:rsid w:val="003F700D"/>
    <w:rsid w:val="003F7066"/>
    <w:rsid w:val="003F70A3"/>
    <w:rsid w:val="003F72CC"/>
    <w:rsid w:val="003F748E"/>
    <w:rsid w:val="003F77EB"/>
    <w:rsid w:val="003F7FE2"/>
    <w:rsid w:val="00400325"/>
    <w:rsid w:val="00400408"/>
    <w:rsid w:val="00400538"/>
    <w:rsid w:val="00400840"/>
    <w:rsid w:val="00400D2A"/>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4F9"/>
    <w:rsid w:val="00404A67"/>
    <w:rsid w:val="00404E7E"/>
    <w:rsid w:val="004054F9"/>
    <w:rsid w:val="004057D5"/>
    <w:rsid w:val="00406294"/>
    <w:rsid w:val="00406323"/>
    <w:rsid w:val="004067B7"/>
    <w:rsid w:val="00406E6A"/>
    <w:rsid w:val="00407000"/>
    <w:rsid w:val="0040725B"/>
    <w:rsid w:val="00407469"/>
    <w:rsid w:val="00407AD2"/>
    <w:rsid w:val="00407E80"/>
    <w:rsid w:val="004100F0"/>
    <w:rsid w:val="00410287"/>
    <w:rsid w:val="004105DF"/>
    <w:rsid w:val="004106AE"/>
    <w:rsid w:val="004106D2"/>
    <w:rsid w:val="0041156A"/>
    <w:rsid w:val="0041163C"/>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17C4A"/>
    <w:rsid w:val="00417E16"/>
    <w:rsid w:val="004203B5"/>
    <w:rsid w:val="004205A2"/>
    <w:rsid w:val="0042088D"/>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27EDB"/>
    <w:rsid w:val="004303C3"/>
    <w:rsid w:val="00430565"/>
    <w:rsid w:val="0043093C"/>
    <w:rsid w:val="00430A01"/>
    <w:rsid w:val="00430BC4"/>
    <w:rsid w:val="0043110D"/>
    <w:rsid w:val="004311F0"/>
    <w:rsid w:val="0043135C"/>
    <w:rsid w:val="004317CE"/>
    <w:rsid w:val="00432E96"/>
    <w:rsid w:val="004342DA"/>
    <w:rsid w:val="004342F7"/>
    <w:rsid w:val="004346F1"/>
    <w:rsid w:val="00434754"/>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12"/>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BA7"/>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B3F"/>
    <w:rsid w:val="00453D20"/>
    <w:rsid w:val="00453D2E"/>
    <w:rsid w:val="00453DC5"/>
    <w:rsid w:val="00454108"/>
    <w:rsid w:val="004543EF"/>
    <w:rsid w:val="004544DB"/>
    <w:rsid w:val="0045464F"/>
    <w:rsid w:val="004547C3"/>
    <w:rsid w:val="004548A6"/>
    <w:rsid w:val="00454AA3"/>
    <w:rsid w:val="00454AF1"/>
    <w:rsid w:val="00455267"/>
    <w:rsid w:val="0045550B"/>
    <w:rsid w:val="0045587C"/>
    <w:rsid w:val="00455A9D"/>
    <w:rsid w:val="00455B64"/>
    <w:rsid w:val="00455D49"/>
    <w:rsid w:val="0046029C"/>
    <w:rsid w:val="0046047F"/>
    <w:rsid w:val="0046081F"/>
    <w:rsid w:val="0046244B"/>
    <w:rsid w:val="00462473"/>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45"/>
    <w:rsid w:val="004760CD"/>
    <w:rsid w:val="0047659F"/>
    <w:rsid w:val="0047673F"/>
    <w:rsid w:val="00476BC9"/>
    <w:rsid w:val="00476FF4"/>
    <w:rsid w:val="004770BC"/>
    <w:rsid w:val="004770EB"/>
    <w:rsid w:val="00477198"/>
    <w:rsid w:val="004771A2"/>
    <w:rsid w:val="0047733E"/>
    <w:rsid w:val="00477633"/>
    <w:rsid w:val="00477D44"/>
    <w:rsid w:val="00477E76"/>
    <w:rsid w:val="00480672"/>
    <w:rsid w:val="0048081C"/>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5B21"/>
    <w:rsid w:val="004862A6"/>
    <w:rsid w:val="004867EC"/>
    <w:rsid w:val="00486F30"/>
    <w:rsid w:val="004874F3"/>
    <w:rsid w:val="00487845"/>
    <w:rsid w:val="00487BE9"/>
    <w:rsid w:val="00487D5D"/>
    <w:rsid w:val="00487E42"/>
    <w:rsid w:val="004902AE"/>
    <w:rsid w:val="004902E9"/>
    <w:rsid w:val="00490480"/>
    <w:rsid w:val="00490668"/>
    <w:rsid w:val="00491048"/>
    <w:rsid w:val="0049105C"/>
    <w:rsid w:val="00491968"/>
    <w:rsid w:val="00491C2D"/>
    <w:rsid w:val="004920A4"/>
    <w:rsid w:val="0049232C"/>
    <w:rsid w:val="004923ED"/>
    <w:rsid w:val="004927CA"/>
    <w:rsid w:val="00492AD7"/>
    <w:rsid w:val="004933E8"/>
    <w:rsid w:val="00493C07"/>
    <w:rsid w:val="00493C09"/>
    <w:rsid w:val="004944E3"/>
    <w:rsid w:val="0049460C"/>
    <w:rsid w:val="0049472A"/>
    <w:rsid w:val="0049483D"/>
    <w:rsid w:val="00494F7D"/>
    <w:rsid w:val="004954D5"/>
    <w:rsid w:val="004958FA"/>
    <w:rsid w:val="00495C99"/>
    <w:rsid w:val="00495D8F"/>
    <w:rsid w:val="00495DC1"/>
    <w:rsid w:val="004961FB"/>
    <w:rsid w:val="0049638E"/>
    <w:rsid w:val="00496654"/>
    <w:rsid w:val="00496C2E"/>
    <w:rsid w:val="004972DA"/>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0E1"/>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89C"/>
    <w:rsid w:val="004B596A"/>
    <w:rsid w:val="004B5A37"/>
    <w:rsid w:val="004B5BCD"/>
    <w:rsid w:val="004B5C91"/>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2BCE"/>
    <w:rsid w:val="004C3263"/>
    <w:rsid w:val="004C3B05"/>
    <w:rsid w:val="004C3B23"/>
    <w:rsid w:val="004C3FA1"/>
    <w:rsid w:val="004C407A"/>
    <w:rsid w:val="004C43A4"/>
    <w:rsid w:val="004C475B"/>
    <w:rsid w:val="004C4982"/>
    <w:rsid w:val="004C4C1A"/>
    <w:rsid w:val="004C56EB"/>
    <w:rsid w:val="004C5961"/>
    <w:rsid w:val="004C5B0D"/>
    <w:rsid w:val="004C5ED1"/>
    <w:rsid w:val="004C62FF"/>
    <w:rsid w:val="004C6A9C"/>
    <w:rsid w:val="004C6D6A"/>
    <w:rsid w:val="004C7838"/>
    <w:rsid w:val="004D0121"/>
    <w:rsid w:val="004D0AD7"/>
    <w:rsid w:val="004D0AFB"/>
    <w:rsid w:val="004D17DE"/>
    <w:rsid w:val="004D1822"/>
    <w:rsid w:val="004D1D64"/>
    <w:rsid w:val="004D20CF"/>
    <w:rsid w:val="004D22E1"/>
    <w:rsid w:val="004D240A"/>
    <w:rsid w:val="004D25BE"/>
    <w:rsid w:val="004D30B3"/>
    <w:rsid w:val="004D3CA2"/>
    <w:rsid w:val="004D3E1D"/>
    <w:rsid w:val="004D414F"/>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599"/>
    <w:rsid w:val="00504984"/>
    <w:rsid w:val="00504C64"/>
    <w:rsid w:val="0050523E"/>
    <w:rsid w:val="00505745"/>
    <w:rsid w:val="005059B8"/>
    <w:rsid w:val="00505C5D"/>
    <w:rsid w:val="00505EDE"/>
    <w:rsid w:val="00505EF8"/>
    <w:rsid w:val="00506057"/>
    <w:rsid w:val="00506640"/>
    <w:rsid w:val="00506681"/>
    <w:rsid w:val="0050677E"/>
    <w:rsid w:val="0050699D"/>
    <w:rsid w:val="00507149"/>
    <w:rsid w:val="005077BD"/>
    <w:rsid w:val="00507C79"/>
    <w:rsid w:val="0051033C"/>
    <w:rsid w:val="005106A6"/>
    <w:rsid w:val="00510901"/>
    <w:rsid w:val="005111D3"/>
    <w:rsid w:val="0051120D"/>
    <w:rsid w:val="00511352"/>
    <w:rsid w:val="00512C55"/>
    <w:rsid w:val="00512C9A"/>
    <w:rsid w:val="0051306F"/>
    <w:rsid w:val="005130F7"/>
    <w:rsid w:val="0051338A"/>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287"/>
    <w:rsid w:val="005246C5"/>
    <w:rsid w:val="00524C33"/>
    <w:rsid w:val="00524E36"/>
    <w:rsid w:val="00525953"/>
    <w:rsid w:val="00525978"/>
    <w:rsid w:val="00525D1C"/>
    <w:rsid w:val="005268E5"/>
    <w:rsid w:val="00526D7B"/>
    <w:rsid w:val="00526DA0"/>
    <w:rsid w:val="005273F3"/>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2E77"/>
    <w:rsid w:val="00533415"/>
    <w:rsid w:val="00533908"/>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19"/>
    <w:rsid w:val="00542350"/>
    <w:rsid w:val="005426AF"/>
    <w:rsid w:val="00542B74"/>
    <w:rsid w:val="00542BAF"/>
    <w:rsid w:val="00542E50"/>
    <w:rsid w:val="00542E9D"/>
    <w:rsid w:val="00543864"/>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47FDD"/>
    <w:rsid w:val="00550011"/>
    <w:rsid w:val="00550114"/>
    <w:rsid w:val="005501A7"/>
    <w:rsid w:val="00550A31"/>
    <w:rsid w:val="00550BB8"/>
    <w:rsid w:val="00550EF7"/>
    <w:rsid w:val="005513E9"/>
    <w:rsid w:val="00551AE9"/>
    <w:rsid w:val="00551D9F"/>
    <w:rsid w:val="00552066"/>
    <w:rsid w:val="0055231B"/>
    <w:rsid w:val="00552998"/>
    <w:rsid w:val="00552BDC"/>
    <w:rsid w:val="005530D0"/>
    <w:rsid w:val="00554672"/>
    <w:rsid w:val="00555145"/>
    <w:rsid w:val="005560E9"/>
    <w:rsid w:val="0055632C"/>
    <w:rsid w:val="005569C3"/>
    <w:rsid w:val="00556B5E"/>
    <w:rsid w:val="00556EE7"/>
    <w:rsid w:val="005574D1"/>
    <w:rsid w:val="005576B8"/>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3C8D"/>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211"/>
    <w:rsid w:val="005903BE"/>
    <w:rsid w:val="0059070D"/>
    <w:rsid w:val="005907B8"/>
    <w:rsid w:val="00590F4C"/>
    <w:rsid w:val="0059140E"/>
    <w:rsid w:val="0059147D"/>
    <w:rsid w:val="0059173A"/>
    <w:rsid w:val="00591F18"/>
    <w:rsid w:val="00591F59"/>
    <w:rsid w:val="00591F5F"/>
    <w:rsid w:val="00592096"/>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84F"/>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DAC"/>
    <w:rsid w:val="005B211E"/>
    <w:rsid w:val="005B21C8"/>
    <w:rsid w:val="005B277F"/>
    <w:rsid w:val="005B2D4F"/>
    <w:rsid w:val="005B2F20"/>
    <w:rsid w:val="005B46DD"/>
    <w:rsid w:val="005B4F82"/>
    <w:rsid w:val="005B5B6D"/>
    <w:rsid w:val="005B5BBB"/>
    <w:rsid w:val="005B5E55"/>
    <w:rsid w:val="005B6A09"/>
    <w:rsid w:val="005B6AC1"/>
    <w:rsid w:val="005B6D12"/>
    <w:rsid w:val="005B74E5"/>
    <w:rsid w:val="005B7533"/>
    <w:rsid w:val="005B753B"/>
    <w:rsid w:val="005B75B2"/>
    <w:rsid w:val="005B7C6D"/>
    <w:rsid w:val="005B7CB7"/>
    <w:rsid w:val="005B7D8F"/>
    <w:rsid w:val="005C0160"/>
    <w:rsid w:val="005C0251"/>
    <w:rsid w:val="005C028B"/>
    <w:rsid w:val="005C0678"/>
    <w:rsid w:val="005C0894"/>
    <w:rsid w:val="005C0A2F"/>
    <w:rsid w:val="005C162F"/>
    <w:rsid w:val="005C16C0"/>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0FAC"/>
    <w:rsid w:val="005E118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FDA"/>
    <w:rsid w:val="005F270E"/>
    <w:rsid w:val="005F2A66"/>
    <w:rsid w:val="005F2BD0"/>
    <w:rsid w:val="005F2F82"/>
    <w:rsid w:val="005F3182"/>
    <w:rsid w:val="005F3A43"/>
    <w:rsid w:val="005F4103"/>
    <w:rsid w:val="005F4245"/>
    <w:rsid w:val="005F45F2"/>
    <w:rsid w:val="005F538C"/>
    <w:rsid w:val="005F587C"/>
    <w:rsid w:val="005F5E3D"/>
    <w:rsid w:val="005F5E72"/>
    <w:rsid w:val="005F5E98"/>
    <w:rsid w:val="005F63A0"/>
    <w:rsid w:val="005F6A1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491"/>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944"/>
    <w:rsid w:val="00607B8E"/>
    <w:rsid w:val="006103C7"/>
    <w:rsid w:val="006105FF"/>
    <w:rsid w:val="00610681"/>
    <w:rsid w:val="006106C7"/>
    <w:rsid w:val="0061073D"/>
    <w:rsid w:val="00610782"/>
    <w:rsid w:val="00610CE0"/>
    <w:rsid w:val="00611BF4"/>
    <w:rsid w:val="00612A59"/>
    <w:rsid w:val="00612E00"/>
    <w:rsid w:val="00612E1A"/>
    <w:rsid w:val="006132B4"/>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D32"/>
    <w:rsid w:val="00625F03"/>
    <w:rsid w:val="00626FAD"/>
    <w:rsid w:val="00627122"/>
    <w:rsid w:val="00627706"/>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300"/>
    <w:rsid w:val="00633D7A"/>
    <w:rsid w:val="00633EEC"/>
    <w:rsid w:val="0063403D"/>
    <w:rsid w:val="0063463F"/>
    <w:rsid w:val="0063488D"/>
    <w:rsid w:val="00634BE1"/>
    <w:rsid w:val="00634BF5"/>
    <w:rsid w:val="00634E20"/>
    <w:rsid w:val="006353F2"/>
    <w:rsid w:val="006355C4"/>
    <w:rsid w:val="00635DEB"/>
    <w:rsid w:val="006361C4"/>
    <w:rsid w:val="006361E7"/>
    <w:rsid w:val="0063692D"/>
    <w:rsid w:val="00636F62"/>
    <w:rsid w:val="00637196"/>
    <w:rsid w:val="006372D7"/>
    <w:rsid w:val="00637384"/>
    <w:rsid w:val="00637728"/>
    <w:rsid w:val="006378E6"/>
    <w:rsid w:val="00637932"/>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22"/>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E77"/>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08A"/>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66DB"/>
    <w:rsid w:val="006775F6"/>
    <w:rsid w:val="0067772B"/>
    <w:rsid w:val="006779B4"/>
    <w:rsid w:val="00677E52"/>
    <w:rsid w:val="00677E90"/>
    <w:rsid w:val="00677F7A"/>
    <w:rsid w:val="00677F98"/>
    <w:rsid w:val="00677FE9"/>
    <w:rsid w:val="0068073F"/>
    <w:rsid w:val="0068075C"/>
    <w:rsid w:val="0068123D"/>
    <w:rsid w:val="00681442"/>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5DB0"/>
    <w:rsid w:val="00686717"/>
    <w:rsid w:val="00686998"/>
    <w:rsid w:val="00686D50"/>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095"/>
    <w:rsid w:val="00693117"/>
    <w:rsid w:val="00693523"/>
    <w:rsid w:val="0069364E"/>
    <w:rsid w:val="00694302"/>
    <w:rsid w:val="006944C9"/>
    <w:rsid w:val="0069465D"/>
    <w:rsid w:val="00694E88"/>
    <w:rsid w:val="006950E7"/>
    <w:rsid w:val="00695968"/>
    <w:rsid w:val="00695C47"/>
    <w:rsid w:val="00695F9E"/>
    <w:rsid w:val="00696318"/>
    <w:rsid w:val="0069656D"/>
    <w:rsid w:val="006965DA"/>
    <w:rsid w:val="00696F1E"/>
    <w:rsid w:val="00697742"/>
    <w:rsid w:val="00697F63"/>
    <w:rsid w:val="006A0AAC"/>
    <w:rsid w:val="006A0EF8"/>
    <w:rsid w:val="006A11E2"/>
    <w:rsid w:val="006A23A6"/>
    <w:rsid w:val="006A24B6"/>
    <w:rsid w:val="006A2812"/>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5D"/>
    <w:rsid w:val="006B24A6"/>
    <w:rsid w:val="006B257B"/>
    <w:rsid w:val="006B28DC"/>
    <w:rsid w:val="006B38FF"/>
    <w:rsid w:val="006B3984"/>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74"/>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470"/>
    <w:rsid w:val="006C6578"/>
    <w:rsid w:val="006C67FA"/>
    <w:rsid w:val="006C69A9"/>
    <w:rsid w:val="006C6C3B"/>
    <w:rsid w:val="006C7381"/>
    <w:rsid w:val="006C748F"/>
    <w:rsid w:val="006C75F3"/>
    <w:rsid w:val="006C7A38"/>
    <w:rsid w:val="006C7B52"/>
    <w:rsid w:val="006C7CF6"/>
    <w:rsid w:val="006C7E22"/>
    <w:rsid w:val="006C7EBF"/>
    <w:rsid w:val="006C7FD5"/>
    <w:rsid w:val="006D0479"/>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0EB"/>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BC2"/>
    <w:rsid w:val="006D7CAC"/>
    <w:rsid w:val="006D7CC8"/>
    <w:rsid w:val="006E01B2"/>
    <w:rsid w:val="006E07F7"/>
    <w:rsid w:val="006E08FE"/>
    <w:rsid w:val="006E09AC"/>
    <w:rsid w:val="006E0D09"/>
    <w:rsid w:val="006E143F"/>
    <w:rsid w:val="006E2065"/>
    <w:rsid w:val="006E2844"/>
    <w:rsid w:val="006E365A"/>
    <w:rsid w:val="006E407D"/>
    <w:rsid w:val="006E409E"/>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06D8"/>
    <w:rsid w:val="006F161F"/>
    <w:rsid w:val="006F1B95"/>
    <w:rsid w:val="006F244F"/>
    <w:rsid w:val="006F27E7"/>
    <w:rsid w:val="006F2D41"/>
    <w:rsid w:val="006F2DA9"/>
    <w:rsid w:val="006F2F25"/>
    <w:rsid w:val="006F2F3B"/>
    <w:rsid w:val="006F30A8"/>
    <w:rsid w:val="006F34EB"/>
    <w:rsid w:val="006F36BD"/>
    <w:rsid w:val="006F37F4"/>
    <w:rsid w:val="006F40AD"/>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B4A"/>
    <w:rsid w:val="006F7C22"/>
    <w:rsid w:val="006F7D97"/>
    <w:rsid w:val="0070020E"/>
    <w:rsid w:val="007005AA"/>
    <w:rsid w:val="00700710"/>
    <w:rsid w:val="00701D19"/>
    <w:rsid w:val="00702284"/>
    <w:rsid w:val="00702754"/>
    <w:rsid w:val="00702997"/>
    <w:rsid w:val="00702ABD"/>
    <w:rsid w:val="00703330"/>
    <w:rsid w:val="007039D6"/>
    <w:rsid w:val="00703A5F"/>
    <w:rsid w:val="00704136"/>
    <w:rsid w:val="007042D3"/>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BD9"/>
    <w:rsid w:val="00715C6D"/>
    <w:rsid w:val="00715DB3"/>
    <w:rsid w:val="00715DFB"/>
    <w:rsid w:val="00716356"/>
    <w:rsid w:val="0071646A"/>
    <w:rsid w:val="007165D9"/>
    <w:rsid w:val="007166E1"/>
    <w:rsid w:val="00716AC4"/>
    <w:rsid w:val="00717006"/>
    <w:rsid w:val="007175D6"/>
    <w:rsid w:val="00720B4E"/>
    <w:rsid w:val="00720E45"/>
    <w:rsid w:val="0072118C"/>
    <w:rsid w:val="00721724"/>
    <w:rsid w:val="00721B19"/>
    <w:rsid w:val="007220C1"/>
    <w:rsid w:val="007220D7"/>
    <w:rsid w:val="00722639"/>
    <w:rsid w:val="00722748"/>
    <w:rsid w:val="00722836"/>
    <w:rsid w:val="00722B37"/>
    <w:rsid w:val="00722E5B"/>
    <w:rsid w:val="0072316F"/>
    <w:rsid w:val="00723C5D"/>
    <w:rsid w:val="00723CF5"/>
    <w:rsid w:val="00723E6A"/>
    <w:rsid w:val="00723EC9"/>
    <w:rsid w:val="007244EC"/>
    <w:rsid w:val="00724639"/>
    <w:rsid w:val="0072475E"/>
    <w:rsid w:val="007247DB"/>
    <w:rsid w:val="00724D66"/>
    <w:rsid w:val="00724D84"/>
    <w:rsid w:val="00724FBF"/>
    <w:rsid w:val="00725032"/>
    <w:rsid w:val="0072561A"/>
    <w:rsid w:val="00725783"/>
    <w:rsid w:val="00725B75"/>
    <w:rsid w:val="00726186"/>
    <w:rsid w:val="007261AD"/>
    <w:rsid w:val="00726917"/>
    <w:rsid w:val="007269A0"/>
    <w:rsid w:val="00726D0A"/>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DA2"/>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0948"/>
    <w:rsid w:val="00741252"/>
    <w:rsid w:val="0074138B"/>
    <w:rsid w:val="007424B0"/>
    <w:rsid w:val="007426AA"/>
    <w:rsid w:val="00742D18"/>
    <w:rsid w:val="00742EF7"/>
    <w:rsid w:val="0074307A"/>
    <w:rsid w:val="0074385D"/>
    <w:rsid w:val="007439D1"/>
    <w:rsid w:val="00743DF9"/>
    <w:rsid w:val="00743E2E"/>
    <w:rsid w:val="0074414D"/>
    <w:rsid w:val="00744176"/>
    <w:rsid w:val="007442BD"/>
    <w:rsid w:val="007447A8"/>
    <w:rsid w:val="0074486D"/>
    <w:rsid w:val="00744B73"/>
    <w:rsid w:val="007453AB"/>
    <w:rsid w:val="007459A9"/>
    <w:rsid w:val="00745D0F"/>
    <w:rsid w:val="00746070"/>
    <w:rsid w:val="00746178"/>
    <w:rsid w:val="00746197"/>
    <w:rsid w:val="00746A2A"/>
    <w:rsid w:val="00746AED"/>
    <w:rsid w:val="00746E65"/>
    <w:rsid w:val="00746EF4"/>
    <w:rsid w:val="007472FD"/>
    <w:rsid w:val="0074740E"/>
    <w:rsid w:val="00747488"/>
    <w:rsid w:val="00747694"/>
    <w:rsid w:val="00747752"/>
    <w:rsid w:val="00747BE5"/>
    <w:rsid w:val="00750390"/>
    <w:rsid w:val="00750C9E"/>
    <w:rsid w:val="00750CFB"/>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4FC"/>
    <w:rsid w:val="00764571"/>
    <w:rsid w:val="00764696"/>
    <w:rsid w:val="00764AD3"/>
    <w:rsid w:val="00764F62"/>
    <w:rsid w:val="0076527B"/>
    <w:rsid w:val="00765398"/>
    <w:rsid w:val="00765BF9"/>
    <w:rsid w:val="00766478"/>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296"/>
    <w:rsid w:val="00780308"/>
    <w:rsid w:val="00780A41"/>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C0B"/>
    <w:rsid w:val="00784EB7"/>
    <w:rsid w:val="00785390"/>
    <w:rsid w:val="00785814"/>
    <w:rsid w:val="00785A84"/>
    <w:rsid w:val="00785B95"/>
    <w:rsid w:val="00786B32"/>
    <w:rsid w:val="00786E5B"/>
    <w:rsid w:val="0078734D"/>
    <w:rsid w:val="007873BE"/>
    <w:rsid w:val="007875D1"/>
    <w:rsid w:val="007901B5"/>
    <w:rsid w:val="00790577"/>
    <w:rsid w:val="007906C9"/>
    <w:rsid w:val="007907A1"/>
    <w:rsid w:val="00791559"/>
    <w:rsid w:val="00791722"/>
    <w:rsid w:val="007919E2"/>
    <w:rsid w:val="00792FE9"/>
    <w:rsid w:val="007935F0"/>
    <w:rsid w:val="007938EA"/>
    <w:rsid w:val="007939C4"/>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6A5A"/>
    <w:rsid w:val="00797349"/>
    <w:rsid w:val="0079768A"/>
    <w:rsid w:val="00797A06"/>
    <w:rsid w:val="007A0374"/>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967"/>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DDD"/>
    <w:rsid w:val="007B43A1"/>
    <w:rsid w:val="007B465C"/>
    <w:rsid w:val="007B46ED"/>
    <w:rsid w:val="007B4C9B"/>
    <w:rsid w:val="007B51FD"/>
    <w:rsid w:val="007B52DC"/>
    <w:rsid w:val="007B5507"/>
    <w:rsid w:val="007B556B"/>
    <w:rsid w:val="007B5734"/>
    <w:rsid w:val="007B5810"/>
    <w:rsid w:val="007B5E3B"/>
    <w:rsid w:val="007B65B7"/>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814"/>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72B"/>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446"/>
    <w:rsid w:val="007F047C"/>
    <w:rsid w:val="007F095E"/>
    <w:rsid w:val="007F0E53"/>
    <w:rsid w:val="007F1056"/>
    <w:rsid w:val="007F1BA2"/>
    <w:rsid w:val="007F28B3"/>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48F"/>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5F5C"/>
    <w:rsid w:val="00806194"/>
    <w:rsid w:val="008064F2"/>
    <w:rsid w:val="00806852"/>
    <w:rsid w:val="00806980"/>
    <w:rsid w:val="008074B5"/>
    <w:rsid w:val="0080752C"/>
    <w:rsid w:val="0080775E"/>
    <w:rsid w:val="0080782F"/>
    <w:rsid w:val="0080787F"/>
    <w:rsid w:val="00807A45"/>
    <w:rsid w:val="00807ADB"/>
    <w:rsid w:val="00810571"/>
    <w:rsid w:val="008108E4"/>
    <w:rsid w:val="00810A0A"/>
    <w:rsid w:val="00810D1E"/>
    <w:rsid w:val="00810DE9"/>
    <w:rsid w:val="00811A42"/>
    <w:rsid w:val="00811E35"/>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28F4"/>
    <w:rsid w:val="00823130"/>
    <w:rsid w:val="00823189"/>
    <w:rsid w:val="00823E66"/>
    <w:rsid w:val="00824131"/>
    <w:rsid w:val="008241F2"/>
    <w:rsid w:val="00824261"/>
    <w:rsid w:val="00824F2E"/>
    <w:rsid w:val="00825245"/>
    <w:rsid w:val="00825499"/>
    <w:rsid w:val="008254E7"/>
    <w:rsid w:val="00825666"/>
    <w:rsid w:val="0082571D"/>
    <w:rsid w:val="008257F6"/>
    <w:rsid w:val="00825AFE"/>
    <w:rsid w:val="00825D3B"/>
    <w:rsid w:val="008261B8"/>
    <w:rsid w:val="00826436"/>
    <w:rsid w:val="00826592"/>
    <w:rsid w:val="008265CC"/>
    <w:rsid w:val="0082660A"/>
    <w:rsid w:val="008267B4"/>
    <w:rsid w:val="008268A1"/>
    <w:rsid w:val="0082788A"/>
    <w:rsid w:val="00827C76"/>
    <w:rsid w:val="00830527"/>
    <w:rsid w:val="008309D3"/>
    <w:rsid w:val="00830BBE"/>
    <w:rsid w:val="00830CFC"/>
    <w:rsid w:val="00830E44"/>
    <w:rsid w:val="008313EB"/>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2F60"/>
    <w:rsid w:val="00843213"/>
    <w:rsid w:val="00843AE8"/>
    <w:rsid w:val="00843B00"/>
    <w:rsid w:val="00843B6B"/>
    <w:rsid w:val="00843C45"/>
    <w:rsid w:val="00843D0A"/>
    <w:rsid w:val="00843F03"/>
    <w:rsid w:val="0084459D"/>
    <w:rsid w:val="00844AFD"/>
    <w:rsid w:val="00844B38"/>
    <w:rsid w:val="00844D15"/>
    <w:rsid w:val="00844DF0"/>
    <w:rsid w:val="00844F3E"/>
    <w:rsid w:val="0084518E"/>
    <w:rsid w:val="008453ED"/>
    <w:rsid w:val="00845436"/>
    <w:rsid w:val="00845638"/>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703"/>
    <w:rsid w:val="00861CA6"/>
    <w:rsid w:val="00861E6D"/>
    <w:rsid w:val="00861FB9"/>
    <w:rsid w:val="008622A2"/>
    <w:rsid w:val="0086285C"/>
    <w:rsid w:val="00862912"/>
    <w:rsid w:val="00862ECE"/>
    <w:rsid w:val="0086300A"/>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764"/>
    <w:rsid w:val="00871673"/>
    <w:rsid w:val="00871D0A"/>
    <w:rsid w:val="00871D0F"/>
    <w:rsid w:val="00871D34"/>
    <w:rsid w:val="00871D4B"/>
    <w:rsid w:val="00872261"/>
    <w:rsid w:val="00872BB2"/>
    <w:rsid w:val="00872BBB"/>
    <w:rsid w:val="00872E24"/>
    <w:rsid w:val="00872EA7"/>
    <w:rsid w:val="00873168"/>
    <w:rsid w:val="008732CD"/>
    <w:rsid w:val="00873545"/>
    <w:rsid w:val="00873705"/>
    <w:rsid w:val="00873BC0"/>
    <w:rsid w:val="00873F6C"/>
    <w:rsid w:val="00874584"/>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76"/>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452"/>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B5A"/>
    <w:rsid w:val="008A1C15"/>
    <w:rsid w:val="008A2158"/>
    <w:rsid w:val="008A25C9"/>
    <w:rsid w:val="008A27DB"/>
    <w:rsid w:val="008A288C"/>
    <w:rsid w:val="008A2F3C"/>
    <w:rsid w:val="008A3552"/>
    <w:rsid w:val="008A3566"/>
    <w:rsid w:val="008A356B"/>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BB7"/>
    <w:rsid w:val="008A7BC3"/>
    <w:rsid w:val="008A7E33"/>
    <w:rsid w:val="008A7EAD"/>
    <w:rsid w:val="008A7FF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BB4"/>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01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DB8"/>
    <w:rsid w:val="008E5DFC"/>
    <w:rsid w:val="008E607E"/>
    <w:rsid w:val="008E65CB"/>
    <w:rsid w:val="008E6851"/>
    <w:rsid w:val="008E6BD9"/>
    <w:rsid w:val="008E71EE"/>
    <w:rsid w:val="008F0072"/>
    <w:rsid w:val="008F0134"/>
    <w:rsid w:val="008F01FE"/>
    <w:rsid w:val="008F03DE"/>
    <w:rsid w:val="008F0643"/>
    <w:rsid w:val="008F079A"/>
    <w:rsid w:val="008F0884"/>
    <w:rsid w:val="008F0BF2"/>
    <w:rsid w:val="008F0F6A"/>
    <w:rsid w:val="008F12F7"/>
    <w:rsid w:val="008F1581"/>
    <w:rsid w:val="008F1897"/>
    <w:rsid w:val="008F2E56"/>
    <w:rsid w:val="008F2F3B"/>
    <w:rsid w:val="008F3300"/>
    <w:rsid w:val="008F3858"/>
    <w:rsid w:val="008F3935"/>
    <w:rsid w:val="008F3BC0"/>
    <w:rsid w:val="008F4144"/>
    <w:rsid w:val="008F448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9B5"/>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903"/>
    <w:rsid w:val="009309A4"/>
    <w:rsid w:val="00930C78"/>
    <w:rsid w:val="00931A81"/>
    <w:rsid w:val="00931C7F"/>
    <w:rsid w:val="0093248B"/>
    <w:rsid w:val="00932D40"/>
    <w:rsid w:val="00932F5C"/>
    <w:rsid w:val="009331CB"/>
    <w:rsid w:val="009334C2"/>
    <w:rsid w:val="0093374B"/>
    <w:rsid w:val="00933866"/>
    <w:rsid w:val="00933A7A"/>
    <w:rsid w:val="00933E4F"/>
    <w:rsid w:val="009340BB"/>
    <w:rsid w:val="00934237"/>
    <w:rsid w:val="009346C9"/>
    <w:rsid w:val="009346F1"/>
    <w:rsid w:val="00934D69"/>
    <w:rsid w:val="009356CD"/>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790"/>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383"/>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5"/>
    <w:rsid w:val="0096769A"/>
    <w:rsid w:val="00967F5D"/>
    <w:rsid w:val="009700DA"/>
    <w:rsid w:val="009701F5"/>
    <w:rsid w:val="00970222"/>
    <w:rsid w:val="009704DE"/>
    <w:rsid w:val="00970809"/>
    <w:rsid w:val="0097091E"/>
    <w:rsid w:val="00970BA9"/>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2E"/>
    <w:rsid w:val="00975DF6"/>
    <w:rsid w:val="00975FA1"/>
    <w:rsid w:val="00976517"/>
    <w:rsid w:val="00976C84"/>
    <w:rsid w:val="00977053"/>
    <w:rsid w:val="0097707C"/>
    <w:rsid w:val="00977656"/>
    <w:rsid w:val="009802FC"/>
    <w:rsid w:val="00980AD0"/>
    <w:rsid w:val="0098101F"/>
    <w:rsid w:val="009811EF"/>
    <w:rsid w:val="0098125F"/>
    <w:rsid w:val="0098179E"/>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6B87"/>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4F75"/>
    <w:rsid w:val="009A56E0"/>
    <w:rsid w:val="009A6682"/>
    <w:rsid w:val="009A71E7"/>
    <w:rsid w:val="009A74FD"/>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5B4"/>
    <w:rsid w:val="009B28DF"/>
    <w:rsid w:val="009B29F7"/>
    <w:rsid w:val="009B3A09"/>
    <w:rsid w:val="009B3ED6"/>
    <w:rsid w:val="009B46A0"/>
    <w:rsid w:val="009B4B71"/>
    <w:rsid w:val="009B4C0F"/>
    <w:rsid w:val="009B4D7D"/>
    <w:rsid w:val="009B52C6"/>
    <w:rsid w:val="009B5507"/>
    <w:rsid w:val="009B6228"/>
    <w:rsid w:val="009B6626"/>
    <w:rsid w:val="009B67A8"/>
    <w:rsid w:val="009B6E40"/>
    <w:rsid w:val="009B6FE1"/>
    <w:rsid w:val="009B7AF4"/>
    <w:rsid w:val="009B7BC2"/>
    <w:rsid w:val="009B7BDE"/>
    <w:rsid w:val="009B7E7E"/>
    <w:rsid w:val="009C073C"/>
    <w:rsid w:val="009C07F9"/>
    <w:rsid w:val="009C0928"/>
    <w:rsid w:val="009C0D0E"/>
    <w:rsid w:val="009C0E38"/>
    <w:rsid w:val="009C145E"/>
    <w:rsid w:val="009C1835"/>
    <w:rsid w:val="009C1993"/>
    <w:rsid w:val="009C1A76"/>
    <w:rsid w:val="009C2177"/>
    <w:rsid w:val="009C21FB"/>
    <w:rsid w:val="009C2A6F"/>
    <w:rsid w:val="009C2B85"/>
    <w:rsid w:val="009C3390"/>
    <w:rsid w:val="009C3865"/>
    <w:rsid w:val="009C3A25"/>
    <w:rsid w:val="009C3B21"/>
    <w:rsid w:val="009C3F10"/>
    <w:rsid w:val="009C40B9"/>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9B"/>
    <w:rsid w:val="009D11F2"/>
    <w:rsid w:val="009D14AC"/>
    <w:rsid w:val="009D16B9"/>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297"/>
    <w:rsid w:val="009E45F6"/>
    <w:rsid w:val="009E4639"/>
    <w:rsid w:val="009E4855"/>
    <w:rsid w:val="009E4EE0"/>
    <w:rsid w:val="009E55FA"/>
    <w:rsid w:val="009E5883"/>
    <w:rsid w:val="009E6772"/>
    <w:rsid w:val="009E6A2B"/>
    <w:rsid w:val="009E798E"/>
    <w:rsid w:val="009E79D2"/>
    <w:rsid w:val="009E7A13"/>
    <w:rsid w:val="009F0850"/>
    <w:rsid w:val="009F12A6"/>
    <w:rsid w:val="009F1499"/>
    <w:rsid w:val="009F1706"/>
    <w:rsid w:val="009F1818"/>
    <w:rsid w:val="009F19C9"/>
    <w:rsid w:val="009F1F2E"/>
    <w:rsid w:val="009F1F48"/>
    <w:rsid w:val="009F2CEF"/>
    <w:rsid w:val="009F34E6"/>
    <w:rsid w:val="009F38A8"/>
    <w:rsid w:val="009F3971"/>
    <w:rsid w:val="009F39F6"/>
    <w:rsid w:val="009F3DC6"/>
    <w:rsid w:val="009F4661"/>
    <w:rsid w:val="009F4833"/>
    <w:rsid w:val="009F4BDD"/>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1BE6"/>
    <w:rsid w:val="00A01D65"/>
    <w:rsid w:val="00A02647"/>
    <w:rsid w:val="00A02AD2"/>
    <w:rsid w:val="00A02B74"/>
    <w:rsid w:val="00A02D83"/>
    <w:rsid w:val="00A02FDC"/>
    <w:rsid w:val="00A0338B"/>
    <w:rsid w:val="00A0375A"/>
    <w:rsid w:val="00A03A8D"/>
    <w:rsid w:val="00A03A8F"/>
    <w:rsid w:val="00A03C93"/>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6B7"/>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24C"/>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7BB"/>
    <w:rsid w:val="00A248D7"/>
    <w:rsid w:val="00A24977"/>
    <w:rsid w:val="00A24AEB"/>
    <w:rsid w:val="00A24EE2"/>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421"/>
    <w:rsid w:val="00A27CCC"/>
    <w:rsid w:val="00A306D6"/>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AA3"/>
    <w:rsid w:val="00A37D25"/>
    <w:rsid w:val="00A401C7"/>
    <w:rsid w:val="00A40237"/>
    <w:rsid w:val="00A40BFA"/>
    <w:rsid w:val="00A41193"/>
    <w:rsid w:val="00A414EE"/>
    <w:rsid w:val="00A41C1E"/>
    <w:rsid w:val="00A41C44"/>
    <w:rsid w:val="00A424B5"/>
    <w:rsid w:val="00A42921"/>
    <w:rsid w:val="00A4328A"/>
    <w:rsid w:val="00A43505"/>
    <w:rsid w:val="00A43C68"/>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277"/>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314"/>
    <w:rsid w:val="00A777A1"/>
    <w:rsid w:val="00A77DFA"/>
    <w:rsid w:val="00A77FD5"/>
    <w:rsid w:val="00A800AD"/>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75AB"/>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65F"/>
    <w:rsid w:val="00A96780"/>
    <w:rsid w:val="00A96926"/>
    <w:rsid w:val="00A971D9"/>
    <w:rsid w:val="00A9739A"/>
    <w:rsid w:val="00A97934"/>
    <w:rsid w:val="00A97BCD"/>
    <w:rsid w:val="00A97FDA"/>
    <w:rsid w:val="00AA0010"/>
    <w:rsid w:val="00AA030D"/>
    <w:rsid w:val="00AA0AF2"/>
    <w:rsid w:val="00AA0BEE"/>
    <w:rsid w:val="00AA1430"/>
    <w:rsid w:val="00AA1E7F"/>
    <w:rsid w:val="00AA2236"/>
    <w:rsid w:val="00AA2844"/>
    <w:rsid w:val="00AA3182"/>
    <w:rsid w:val="00AA3260"/>
    <w:rsid w:val="00AA36AF"/>
    <w:rsid w:val="00AA36E4"/>
    <w:rsid w:val="00AA3AEC"/>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18"/>
    <w:rsid w:val="00AA67B9"/>
    <w:rsid w:val="00AA67CB"/>
    <w:rsid w:val="00AA7234"/>
    <w:rsid w:val="00AA73A6"/>
    <w:rsid w:val="00AA7787"/>
    <w:rsid w:val="00AA7926"/>
    <w:rsid w:val="00AA7B8B"/>
    <w:rsid w:val="00AA7C0E"/>
    <w:rsid w:val="00AA7DA2"/>
    <w:rsid w:val="00AB1299"/>
    <w:rsid w:val="00AB145B"/>
    <w:rsid w:val="00AB1DDF"/>
    <w:rsid w:val="00AB1DEF"/>
    <w:rsid w:val="00AB1EA9"/>
    <w:rsid w:val="00AB2181"/>
    <w:rsid w:val="00AB220B"/>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CD"/>
    <w:rsid w:val="00AB711D"/>
    <w:rsid w:val="00AB7575"/>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6E4C"/>
    <w:rsid w:val="00AC7343"/>
    <w:rsid w:val="00AC7D9F"/>
    <w:rsid w:val="00AC7EA7"/>
    <w:rsid w:val="00AC7F64"/>
    <w:rsid w:val="00AC7FEC"/>
    <w:rsid w:val="00AD06CF"/>
    <w:rsid w:val="00AD0965"/>
    <w:rsid w:val="00AD0C59"/>
    <w:rsid w:val="00AD1681"/>
    <w:rsid w:val="00AD178E"/>
    <w:rsid w:val="00AD1A64"/>
    <w:rsid w:val="00AD1A92"/>
    <w:rsid w:val="00AD1CBE"/>
    <w:rsid w:val="00AD1E42"/>
    <w:rsid w:val="00AD250E"/>
    <w:rsid w:val="00AD349F"/>
    <w:rsid w:val="00AD37AD"/>
    <w:rsid w:val="00AD37BF"/>
    <w:rsid w:val="00AD3E69"/>
    <w:rsid w:val="00AD3F63"/>
    <w:rsid w:val="00AD40E7"/>
    <w:rsid w:val="00AD4A26"/>
    <w:rsid w:val="00AD506C"/>
    <w:rsid w:val="00AD55D1"/>
    <w:rsid w:val="00AD5BEC"/>
    <w:rsid w:val="00AD5E75"/>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2AAD"/>
    <w:rsid w:val="00AF390C"/>
    <w:rsid w:val="00AF3A72"/>
    <w:rsid w:val="00AF3A99"/>
    <w:rsid w:val="00AF3B73"/>
    <w:rsid w:val="00AF3FBB"/>
    <w:rsid w:val="00AF4478"/>
    <w:rsid w:val="00AF45CA"/>
    <w:rsid w:val="00AF47AA"/>
    <w:rsid w:val="00AF49E8"/>
    <w:rsid w:val="00AF4F70"/>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7A2"/>
    <w:rsid w:val="00B11943"/>
    <w:rsid w:val="00B11D15"/>
    <w:rsid w:val="00B12049"/>
    <w:rsid w:val="00B12092"/>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4E24"/>
    <w:rsid w:val="00B25158"/>
    <w:rsid w:val="00B251BE"/>
    <w:rsid w:val="00B25B4E"/>
    <w:rsid w:val="00B25CC5"/>
    <w:rsid w:val="00B2614A"/>
    <w:rsid w:val="00B27263"/>
    <w:rsid w:val="00B27B59"/>
    <w:rsid w:val="00B3000D"/>
    <w:rsid w:val="00B301B2"/>
    <w:rsid w:val="00B30290"/>
    <w:rsid w:val="00B3051D"/>
    <w:rsid w:val="00B308E9"/>
    <w:rsid w:val="00B30C8C"/>
    <w:rsid w:val="00B30F9F"/>
    <w:rsid w:val="00B31061"/>
    <w:rsid w:val="00B311D7"/>
    <w:rsid w:val="00B31542"/>
    <w:rsid w:val="00B316D9"/>
    <w:rsid w:val="00B319DB"/>
    <w:rsid w:val="00B31B85"/>
    <w:rsid w:val="00B31C93"/>
    <w:rsid w:val="00B31E65"/>
    <w:rsid w:val="00B31FDD"/>
    <w:rsid w:val="00B32168"/>
    <w:rsid w:val="00B32CAE"/>
    <w:rsid w:val="00B32E71"/>
    <w:rsid w:val="00B32F24"/>
    <w:rsid w:val="00B32F44"/>
    <w:rsid w:val="00B333FB"/>
    <w:rsid w:val="00B336E2"/>
    <w:rsid w:val="00B3373E"/>
    <w:rsid w:val="00B3382C"/>
    <w:rsid w:val="00B33D19"/>
    <w:rsid w:val="00B342A5"/>
    <w:rsid w:val="00B3470E"/>
    <w:rsid w:val="00B348AC"/>
    <w:rsid w:val="00B348E7"/>
    <w:rsid w:val="00B34C6A"/>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9C"/>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10"/>
    <w:rsid w:val="00B44D7B"/>
    <w:rsid w:val="00B44F2F"/>
    <w:rsid w:val="00B450BF"/>
    <w:rsid w:val="00B4632E"/>
    <w:rsid w:val="00B465F1"/>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3BA"/>
    <w:rsid w:val="00B53B58"/>
    <w:rsid w:val="00B53CBA"/>
    <w:rsid w:val="00B54047"/>
    <w:rsid w:val="00B541D1"/>
    <w:rsid w:val="00B543F0"/>
    <w:rsid w:val="00B54450"/>
    <w:rsid w:val="00B5472F"/>
    <w:rsid w:val="00B54778"/>
    <w:rsid w:val="00B54C36"/>
    <w:rsid w:val="00B54C3E"/>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5F81"/>
    <w:rsid w:val="00B6646E"/>
    <w:rsid w:val="00B66F2B"/>
    <w:rsid w:val="00B67C9F"/>
    <w:rsid w:val="00B703C0"/>
    <w:rsid w:val="00B70475"/>
    <w:rsid w:val="00B70B4A"/>
    <w:rsid w:val="00B70DB2"/>
    <w:rsid w:val="00B70DEB"/>
    <w:rsid w:val="00B71062"/>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2DA"/>
    <w:rsid w:val="00B853ED"/>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C9"/>
    <w:rsid w:val="00B951D4"/>
    <w:rsid w:val="00B95220"/>
    <w:rsid w:val="00B95670"/>
    <w:rsid w:val="00B95B16"/>
    <w:rsid w:val="00B9668A"/>
    <w:rsid w:val="00B96EC4"/>
    <w:rsid w:val="00B97156"/>
    <w:rsid w:val="00B977B2"/>
    <w:rsid w:val="00B97AD5"/>
    <w:rsid w:val="00B97E22"/>
    <w:rsid w:val="00B97E60"/>
    <w:rsid w:val="00BA0199"/>
    <w:rsid w:val="00BA0813"/>
    <w:rsid w:val="00BA0E72"/>
    <w:rsid w:val="00BA1439"/>
    <w:rsid w:val="00BA1547"/>
    <w:rsid w:val="00BA180C"/>
    <w:rsid w:val="00BA1AE5"/>
    <w:rsid w:val="00BA1BB3"/>
    <w:rsid w:val="00BA28E3"/>
    <w:rsid w:val="00BA2953"/>
    <w:rsid w:val="00BA2B54"/>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40"/>
    <w:rsid w:val="00BB60D9"/>
    <w:rsid w:val="00BB62D8"/>
    <w:rsid w:val="00BB68B8"/>
    <w:rsid w:val="00BB6AA3"/>
    <w:rsid w:val="00BB6B17"/>
    <w:rsid w:val="00BB7190"/>
    <w:rsid w:val="00BB7377"/>
    <w:rsid w:val="00BB73E1"/>
    <w:rsid w:val="00BB7A8C"/>
    <w:rsid w:val="00BB7BCE"/>
    <w:rsid w:val="00BB7CAC"/>
    <w:rsid w:val="00BC0529"/>
    <w:rsid w:val="00BC0723"/>
    <w:rsid w:val="00BC0841"/>
    <w:rsid w:val="00BC0D8B"/>
    <w:rsid w:val="00BC116C"/>
    <w:rsid w:val="00BC1218"/>
    <w:rsid w:val="00BC12EC"/>
    <w:rsid w:val="00BC1395"/>
    <w:rsid w:val="00BC1412"/>
    <w:rsid w:val="00BC161A"/>
    <w:rsid w:val="00BC1953"/>
    <w:rsid w:val="00BC1BE3"/>
    <w:rsid w:val="00BC1E09"/>
    <w:rsid w:val="00BC2B9D"/>
    <w:rsid w:val="00BC2CAB"/>
    <w:rsid w:val="00BC2E37"/>
    <w:rsid w:val="00BC3549"/>
    <w:rsid w:val="00BC36EB"/>
    <w:rsid w:val="00BC3D84"/>
    <w:rsid w:val="00BC3E9B"/>
    <w:rsid w:val="00BC3FF2"/>
    <w:rsid w:val="00BC401A"/>
    <w:rsid w:val="00BC423B"/>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63B"/>
    <w:rsid w:val="00BE197B"/>
    <w:rsid w:val="00BE1D7B"/>
    <w:rsid w:val="00BE1E85"/>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378D"/>
    <w:rsid w:val="00BF4542"/>
    <w:rsid w:val="00BF476D"/>
    <w:rsid w:val="00BF4B3E"/>
    <w:rsid w:val="00BF4BA4"/>
    <w:rsid w:val="00BF4CD6"/>
    <w:rsid w:val="00BF5DE9"/>
    <w:rsid w:val="00BF5FBD"/>
    <w:rsid w:val="00BF6CC6"/>
    <w:rsid w:val="00BF7347"/>
    <w:rsid w:val="00BF74CC"/>
    <w:rsid w:val="00BF7B40"/>
    <w:rsid w:val="00BF7BB6"/>
    <w:rsid w:val="00C008FF"/>
    <w:rsid w:val="00C00A62"/>
    <w:rsid w:val="00C00CA7"/>
    <w:rsid w:val="00C01403"/>
    <w:rsid w:val="00C01A4E"/>
    <w:rsid w:val="00C01A8A"/>
    <w:rsid w:val="00C022D8"/>
    <w:rsid w:val="00C023ED"/>
    <w:rsid w:val="00C02C41"/>
    <w:rsid w:val="00C0333F"/>
    <w:rsid w:val="00C040DC"/>
    <w:rsid w:val="00C0431E"/>
    <w:rsid w:val="00C04DC7"/>
    <w:rsid w:val="00C04E14"/>
    <w:rsid w:val="00C05038"/>
    <w:rsid w:val="00C0558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17EB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C8B"/>
    <w:rsid w:val="00C26D7F"/>
    <w:rsid w:val="00C26EFC"/>
    <w:rsid w:val="00C26FD4"/>
    <w:rsid w:val="00C271A5"/>
    <w:rsid w:val="00C272D7"/>
    <w:rsid w:val="00C277C5"/>
    <w:rsid w:val="00C27CA8"/>
    <w:rsid w:val="00C27E2F"/>
    <w:rsid w:val="00C30356"/>
    <w:rsid w:val="00C306B3"/>
    <w:rsid w:val="00C306E3"/>
    <w:rsid w:val="00C30BF2"/>
    <w:rsid w:val="00C31246"/>
    <w:rsid w:val="00C31372"/>
    <w:rsid w:val="00C31823"/>
    <w:rsid w:val="00C31BBA"/>
    <w:rsid w:val="00C31F09"/>
    <w:rsid w:val="00C321CA"/>
    <w:rsid w:val="00C322E7"/>
    <w:rsid w:val="00C32748"/>
    <w:rsid w:val="00C329D8"/>
    <w:rsid w:val="00C32A98"/>
    <w:rsid w:val="00C33003"/>
    <w:rsid w:val="00C332A0"/>
    <w:rsid w:val="00C33589"/>
    <w:rsid w:val="00C335CA"/>
    <w:rsid w:val="00C337D7"/>
    <w:rsid w:val="00C33884"/>
    <w:rsid w:val="00C33BA3"/>
    <w:rsid w:val="00C33DAD"/>
    <w:rsid w:val="00C33DC4"/>
    <w:rsid w:val="00C34002"/>
    <w:rsid w:val="00C3401B"/>
    <w:rsid w:val="00C34194"/>
    <w:rsid w:val="00C3443C"/>
    <w:rsid w:val="00C34442"/>
    <w:rsid w:val="00C3456E"/>
    <w:rsid w:val="00C3472A"/>
    <w:rsid w:val="00C349C1"/>
    <w:rsid w:val="00C34A51"/>
    <w:rsid w:val="00C356D8"/>
    <w:rsid w:val="00C3590B"/>
    <w:rsid w:val="00C35981"/>
    <w:rsid w:val="00C3647C"/>
    <w:rsid w:val="00C3666A"/>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94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62E"/>
    <w:rsid w:val="00C5799B"/>
    <w:rsid w:val="00C57B4B"/>
    <w:rsid w:val="00C57FBF"/>
    <w:rsid w:val="00C600FB"/>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864"/>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B77"/>
    <w:rsid w:val="00C76FCA"/>
    <w:rsid w:val="00C771BE"/>
    <w:rsid w:val="00C776DB"/>
    <w:rsid w:val="00C77E97"/>
    <w:rsid w:val="00C8018B"/>
    <w:rsid w:val="00C80CBC"/>
    <w:rsid w:val="00C80EE2"/>
    <w:rsid w:val="00C81611"/>
    <w:rsid w:val="00C81FD6"/>
    <w:rsid w:val="00C828C3"/>
    <w:rsid w:val="00C82BB7"/>
    <w:rsid w:val="00C837AD"/>
    <w:rsid w:val="00C8395D"/>
    <w:rsid w:val="00C83BD5"/>
    <w:rsid w:val="00C84210"/>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7AF"/>
    <w:rsid w:val="00C91E5B"/>
    <w:rsid w:val="00C92206"/>
    <w:rsid w:val="00C92A84"/>
    <w:rsid w:val="00C92E72"/>
    <w:rsid w:val="00C931E0"/>
    <w:rsid w:val="00C93231"/>
    <w:rsid w:val="00C9386B"/>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0E35"/>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BFC"/>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4F5"/>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88"/>
    <w:rsid w:val="00CC76B1"/>
    <w:rsid w:val="00CC76DF"/>
    <w:rsid w:val="00CC787B"/>
    <w:rsid w:val="00CC7E9A"/>
    <w:rsid w:val="00CD0078"/>
    <w:rsid w:val="00CD12E9"/>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044"/>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8E5"/>
    <w:rsid w:val="00CE3C84"/>
    <w:rsid w:val="00CE3FA1"/>
    <w:rsid w:val="00CE4155"/>
    <w:rsid w:val="00CE419F"/>
    <w:rsid w:val="00CE463D"/>
    <w:rsid w:val="00CE4670"/>
    <w:rsid w:val="00CE4676"/>
    <w:rsid w:val="00CE4C20"/>
    <w:rsid w:val="00CE518D"/>
    <w:rsid w:val="00CE53AA"/>
    <w:rsid w:val="00CE54C4"/>
    <w:rsid w:val="00CE5C6C"/>
    <w:rsid w:val="00CE6270"/>
    <w:rsid w:val="00CE6673"/>
    <w:rsid w:val="00CE69E9"/>
    <w:rsid w:val="00CE6A51"/>
    <w:rsid w:val="00CE6FA7"/>
    <w:rsid w:val="00CE7176"/>
    <w:rsid w:val="00CE71D5"/>
    <w:rsid w:val="00CE74A2"/>
    <w:rsid w:val="00CE78EE"/>
    <w:rsid w:val="00CE7C89"/>
    <w:rsid w:val="00CE7F1D"/>
    <w:rsid w:val="00CF00D5"/>
    <w:rsid w:val="00CF0847"/>
    <w:rsid w:val="00CF0878"/>
    <w:rsid w:val="00CF0E90"/>
    <w:rsid w:val="00CF1372"/>
    <w:rsid w:val="00CF17AD"/>
    <w:rsid w:val="00CF1B55"/>
    <w:rsid w:val="00CF20AD"/>
    <w:rsid w:val="00CF23FB"/>
    <w:rsid w:val="00CF29C0"/>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09E"/>
    <w:rsid w:val="00D01741"/>
    <w:rsid w:val="00D01B5E"/>
    <w:rsid w:val="00D02259"/>
    <w:rsid w:val="00D024D2"/>
    <w:rsid w:val="00D026CE"/>
    <w:rsid w:val="00D02F43"/>
    <w:rsid w:val="00D03401"/>
    <w:rsid w:val="00D03542"/>
    <w:rsid w:val="00D03764"/>
    <w:rsid w:val="00D03C0D"/>
    <w:rsid w:val="00D03E09"/>
    <w:rsid w:val="00D04051"/>
    <w:rsid w:val="00D04072"/>
    <w:rsid w:val="00D04145"/>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0E"/>
    <w:rsid w:val="00D12EDA"/>
    <w:rsid w:val="00D13395"/>
    <w:rsid w:val="00D13635"/>
    <w:rsid w:val="00D13736"/>
    <w:rsid w:val="00D1388F"/>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BF"/>
    <w:rsid w:val="00D344E6"/>
    <w:rsid w:val="00D345E6"/>
    <w:rsid w:val="00D346F3"/>
    <w:rsid w:val="00D34A32"/>
    <w:rsid w:val="00D34A47"/>
    <w:rsid w:val="00D34D4F"/>
    <w:rsid w:val="00D35608"/>
    <w:rsid w:val="00D35873"/>
    <w:rsid w:val="00D369B5"/>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9A0"/>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4EF"/>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902"/>
    <w:rsid w:val="00D75A4C"/>
    <w:rsid w:val="00D75C55"/>
    <w:rsid w:val="00D768CB"/>
    <w:rsid w:val="00D76A0E"/>
    <w:rsid w:val="00D77165"/>
    <w:rsid w:val="00D77253"/>
    <w:rsid w:val="00D772EB"/>
    <w:rsid w:val="00D7743F"/>
    <w:rsid w:val="00D77A09"/>
    <w:rsid w:val="00D77B7D"/>
    <w:rsid w:val="00D77C30"/>
    <w:rsid w:val="00D804E7"/>
    <w:rsid w:val="00D80D2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97"/>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4FC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A7E37"/>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4BCA"/>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A04"/>
    <w:rsid w:val="00DC6C69"/>
    <w:rsid w:val="00DC721D"/>
    <w:rsid w:val="00DC74C7"/>
    <w:rsid w:val="00DC76CA"/>
    <w:rsid w:val="00DC77C3"/>
    <w:rsid w:val="00DD03EA"/>
    <w:rsid w:val="00DD0685"/>
    <w:rsid w:val="00DD1375"/>
    <w:rsid w:val="00DD15F8"/>
    <w:rsid w:val="00DD1770"/>
    <w:rsid w:val="00DD1DD7"/>
    <w:rsid w:val="00DD2241"/>
    <w:rsid w:val="00DD2336"/>
    <w:rsid w:val="00DD2CF0"/>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31E"/>
    <w:rsid w:val="00DD6555"/>
    <w:rsid w:val="00DD686B"/>
    <w:rsid w:val="00DD6A35"/>
    <w:rsid w:val="00DD6A6E"/>
    <w:rsid w:val="00DD6C17"/>
    <w:rsid w:val="00DD7B92"/>
    <w:rsid w:val="00DD7D29"/>
    <w:rsid w:val="00DD7EE8"/>
    <w:rsid w:val="00DE0122"/>
    <w:rsid w:val="00DE0301"/>
    <w:rsid w:val="00DE0CB4"/>
    <w:rsid w:val="00DE0F0C"/>
    <w:rsid w:val="00DE173E"/>
    <w:rsid w:val="00DE18FE"/>
    <w:rsid w:val="00DE1D21"/>
    <w:rsid w:val="00DE2640"/>
    <w:rsid w:val="00DE2A23"/>
    <w:rsid w:val="00DE2AE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6F6"/>
    <w:rsid w:val="00DE78BD"/>
    <w:rsid w:val="00DE791C"/>
    <w:rsid w:val="00DF08FD"/>
    <w:rsid w:val="00DF0CF8"/>
    <w:rsid w:val="00DF119E"/>
    <w:rsid w:val="00DF1453"/>
    <w:rsid w:val="00DF1600"/>
    <w:rsid w:val="00DF1ED2"/>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9E9"/>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8FD"/>
    <w:rsid w:val="00E059BB"/>
    <w:rsid w:val="00E05E9E"/>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DC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2F19"/>
    <w:rsid w:val="00E23135"/>
    <w:rsid w:val="00E23259"/>
    <w:rsid w:val="00E23310"/>
    <w:rsid w:val="00E2334F"/>
    <w:rsid w:val="00E24391"/>
    <w:rsid w:val="00E2497D"/>
    <w:rsid w:val="00E25176"/>
    <w:rsid w:val="00E25DCA"/>
    <w:rsid w:val="00E26225"/>
    <w:rsid w:val="00E264AC"/>
    <w:rsid w:val="00E26536"/>
    <w:rsid w:val="00E265FD"/>
    <w:rsid w:val="00E266D6"/>
    <w:rsid w:val="00E2694A"/>
    <w:rsid w:val="00E26B25"/>
    <w:rsid w:val="00E26C08"/>
    <w:rsid w:val="00E271E1"/>
    <w:rsid w:val="00E27A5D"/>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4C96"/>
    <w:rsid w:val="00E350D9"/>
    <w:rsid w:val="00E354B8"/>
    <w:rsid w:val="00E35564"/>
    <w:rsid w:val="00E35617"/>
    <w:rsid w:val="00E357D1"/>
    <w:rsid w:val="00E35E76"/>
    <w:rsid w:val="00E35FF3"/>
    <w:rsid w:val="00E3667D"/>
    <w:rsid w:val="00E366FF"/>
    <w:rsid w:val="00E36704"/>
    <w:rsid w:val="00E367E1"/>
    <w:rsid w:val="00E36846"/>
    <w:rsid w:val="00E36BC2"/>
    <w:rsid w:val="00E36CAE"/>
    <w:rsid w:val="00E36F52"/>
    <w:rsid w:val="00E36FCC"/>
    <w:rsid w:val="00E371BB"/>
    <w:rsid w:val="00E375F2"/>
    <w:rsid w:val="00E37CA5"/>
    <w:rsid w:val="00E37CD5"/>
    <w:rsid w:val="00E37F9A"/>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47F2A"/>
    <w:rsid w:val="00E50181"/>
    <w:rsid w:val="00E5131F"/>
    <w:rsid w:val="00E51A6F"/>
    <w:rsid w:val="00E51EB7"/>
    <w:rsid w:val="00E51F89"/>
    <w:rsid w:val="00E525E0"/>
    <w:rsid w:val="00E52950"/>
    <w:rsid w:val="00E52B00"/>
    <w:rsid w:val="00E52C00"/>
    <w:rsid w:val="00E531B0"/>
    <w:rsid w:val="00E531BC"/>
    <w:rsid w:val="00E533BE"/>
    <w:rsid w:val="00E53546"/>
    <w:rsid w:val="00E53A50"/>
    <w:rsid w:val="00E53C79"/>
    <w:rsid w:val="00E53FBB"/>
    <w:rsid w:val="00E544FA"/>
    <w:rsid w:val="00E55524"/>
    <w:rsid w:val="00E55970"/>
    <w:rsid w:val="00E55AFB"/>
    <w:rsid w:val="00E55C33"/>
    <w:rsid w:val="00E55C40"/>
    <w:rsid w:val="00E55D11"/>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2F1E"/>
    <w:rsid w:val="00E735F4"/>
    <w:rsid w:val="00E73A67"/>
    <w:rsid w:val="00E73F74"/>
    <w:rsid w:val="00E74BF1"/>
    <w:rsid w:val="00E75091"/>
    <w:rsid w:val="00E75D02"/>
    <w:rsid w:val="00E76604"/>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CA9"/>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9B9"/>
    <w:rsid w:val="00EA2C9C"/>
    <w:rsid w:val="00EA2F7D"/>
    <w:rsid w:val="00EA331E"/>
    <w:rsid w:val="00EA358F"/>
    <w:rsid w:val="00EA35F0"/>
    <w:rsid w:val="00EA42C8"/>
    <w:rsid w:val="00EA44EC"/>
    <w:rsid w:val="00EA46A7"/>
    <w:rsid w:val="00EA48F0"/>
    <w:rsid w:val="00EA49F8"/>
    <w:rsid w:val="00EA4E3D"/>
    <w:rsid w:val="00EA5279"/>
    <w:rsid w:val="00EA538D"/>
    <w:rsid w:val="00EA5408"/>
    <w:rsid w:val="00EA6000"/>
    <w:rsid w:val="00EA631B"/>
    <w:rsid w:val="00EA6C37"/>
    <w:rsid w:val="00EA732C"/>
    <w:rsid w:val="00EA7646"/>
    <w:rsid w:val="00EA7B95"/>
    <w:rsid w:val="00EA7E6F"/>
    <w:rsid w:val="00EB013D"/>
    <w:rsid w:val="00EB069F"/>
    <w:rsid w:val="00EB0A48"/>
    <w:rsid w:val="00EB0EF5"/>
    <w:rsid w:val="00EB148E"/>
    <w:rsid w:val="00EB166E"/>
    <w:rsid w:val="00EB1749"/>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491D"/>
    <w:rsid w:val="00EB53AE"/>
    <w:rsid w:val="00EB5800"/>
    <w:rsid w:val="00EB5934"/>
    <w:rsid w:val="00EB5BBF"/>
    <w:rsid w:val="00EB5C00"/>
    <w:rsid w:val="00EB5EA7"/>
    <w:rsid w:val="00EB6337"/>
    <w:rsid w:val="00EB633D"/>
    <w:rsid w:val="00EB67B9"/>
    <w:rsid w:val="00EB6D6F"/>
    <w:rsid w:val="00EB6FAC"/>
    <w:rsid w:val="00EB7776"/>
    <w:rsid w:val="00EC0425"/>
    <w:rsid w:val="00EC0A6C"/>
    <w:rsid w:val="00EC0F9B"/>
    <w:rsid w:val="00EC1098"/>
    <w:rsid w:val="00EC19EE"/>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DC1"/>
    <w:rsid w:val="00ED7F12"/>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3121"/>
    <w:rsid w:val="00EF4593"/>
    <w:rsid w:val="00EF45E5"/>
    <w:rsid w:val="00EF4A49"/>
    <w:rsid w:val="00EF4B06"/>
    <w:rsid w:val="00EF4E52"/>
    <w:rsid w:val="00EF4E65"/>
    <w:rsid w:val="00EF5264"/>
    <w:rsid w:val="00EF57AC"/>
    <w:rsid w:val="00EF5A3C"/>
    <w:rsid w:val="00EF5A96"/>
    <w:rsid w:val="00EF5CAE"/>
    <w:rsid w:val="00EF5CF8"/>
    <w:rsid w:val="00EF5D64"/>
    <w:rsid w:val="00EF5FAB"/>
    <w:rsid w:val="00EF61C7"/>
    <w:rsid w:val="00EF68D9"/>
    <w:rsid w:val="00EF7339"/>
    <w:rsid w:val="00EF735B"/>
    <w:rsid w:val="00EF7AA6"/>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DFB"/>
    <w:rsid w:val="00F07EF1"/>
    <w:rsid w:val="00F1000D"/>
    <w:rsid w:val="00F10681"/>
    <w:rsid w:val="00F10CC1"/>
    <w:rsid w:val="00F111CD"/>
    <w:rsid w:val="00F11B75"/>
    <w:rsid w:val="00F132D7"/>
    <w:rsid w:val="00F13913"/>
    <w:rsid w:val="00F146E3"/>
    <w:rsid w:val="00F150D7"/>
    <w:rsid w:val="00F1589D"/>
    <w:rsid w:val="00F15D72"/>
    <w:rsid w:val="00F16399"/>
    <w:rsid w:val="00F1652C"/>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10E"/>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70E"/>
    <w:rsid w:val="00F53E10"/>
    <w:rsid w:val="00F54298"/>
    <w:rsid w:val="00F54F80"/>
    <w:rsid w:val="00F5540B"/>
    <w:rsid w:val="00F55558"/>
    <w:rsid w:val="00F5556C"/>
    <w:rsid w:val="00F565EE"/>
    <w:rsid w:val="00F56961"/>
    <w:rsid w:val="00F56A90"/>
    <w:rsid w:val="00F56B3E"/>
    <w:rsid w:val="00F56DE4"/>
    <w:rsid w:val="00F5709C"/>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C1F"/>
    <w:rsid w:val="00F67D44"/>
    <w:rsid w:val="00F7003D"/>
    <w:rsid w:val="00F70306"/>
    <w:rsid w:val="00F7069D"/>
    <w:rsid w:val="00F70862"/>
    <w:rsid w:val="00F70863"/>
    <w:rsid w:val="00F70A70"/>
    <w:rsid w:val="00F70B24"/>
    <w:rsid w:val="00F70D0B"/>
    <w:rsid w:val="00F717E0"/>
    <w:rsid w:val="00F7193A"/>
    <w:rsid w:val="00F719F5"/>
    <w:rsid w:val="00F71E1D"/>
    <w:rsid w:val="00F71E87"/>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45"/>
    <w:rsid w:val="00F802E4"/>
    <w:rsid w:val="00F8032E"/>
    <w:rsid w:val="00F80695"/>
    <w:rsid w:val="00F81253"/>
    <w:rsid w:val="00F812DF"/>
    <w:rsid w:val="00F81BA9"/>
    <w:rsid w:val="00F82A8D"/>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4E6"/>
    <w:rsid w:val="00F8571C"/>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92F"/>
    <w:rsid w:val="00F90A9A"/>
    <w:rsid w:val="00F90B39"/>
    <w:rsid w:val="00F90E9D"/>
    <w:rsid w:val="00F918A5"/>
    <w:rsid w:val="00F91C80"/>
    <w:rsid w:val="00F91D05"/>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1F99"/>
    <w:rsid w:val="00FA20B0"/>
    <w:rsid w:val="00FA225D"/>
    <w:rsid w:val="00FA2558"/>
    <w:rsid w:val="00FA328B"/>
    <w:rsid w:val="00FA35CF"/>
    <w:rsid w:val="00FA3654"/>
    <w:rsid w:val="00FA3A65"/>
    <w:rsid w:val="00FA3D83"/>
    <w:rsid w:val="00FA4114"/>
    <w:rsid w:val="00FA4D5B"/>
    <w:rsid w:val="00FA6236"/>
    <w:rsid w:val="00FA65F7"/>
    <w:rsid w:val="00FA7031"/>
    <w:rsid w:val="00FA7367"/>
    <w:rsid w:val="00FA73B1"/>
    <w:rsid w:val="00FA7459"/>
    <w:rsid w:val="00FB009B"/>
    <w:rsid w:val="00FB0492"/>
    <w:rsid w:val="00FB0710"/>
    <w:rsid w:val="00FB077D"/>
    <w:rsid w:val="00FB0D98"/>
    <w:rsid w:val="00FB0E5A"/>
    <w:rsid w:val="00FB12E4"/>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884"/>
    <w:rsid w:val="00FB4ADF"/>
    <w:rsid w:val="00FB4F51"/>
    <w:rsid w:val="00FB50A6"/>
    <w:rsid w:val="00FB597F"/>
    <w:rsid w:val="00FB5E99"/>
    <w:rsid w:val="00FB6249"/>
    <w:rsid w:val="00FB6534"/>
    <w:rsid w:val="00FB6EF3"/>
    <w:rsid w:val="00FB7600"/>
    <w:rsid w:val="00FB7B9D"/>
    <w:rsid w:val="00FC0412"/>
    <w:rsid w:val="00FC0427"/>
    <w:rsid w:val="00FC0687"/>
    <w:rsid w:val="00FC0B2C"/>
    <w:rsid w:val="00FC0E45"/>
    <w:rsid w:val="00FC0E4F"/>
    <w:rsid w:val="00FC0E9D"/>
    <w:rsid w:val="00FC166B"/>
    <w:rsid w:val="00FC1797"/>
    <w:rsid w:val="00FC1B19"/>
    <w:rsid w:val="00FC1C9C"/>
    <w:rsid w:val="00FC1E9F"/>
    <w:rsid w:val="00FC205B"/>
    <w:rsid w:val="00FC212A"/>
    <w:rsid w:val="00FC23D4"/>
    <w:rsid w:val="00FC2DD2"/>
    <w:rsid w:val="00FC38F7"/>
    <w:rsid w:val="00FC48F9"/>
    <w:rsid w:val="00FC4A17"/>
    <w:rsid w:val="00FC4AE0"/>
    <w:rsid w:val="00FC4C1A"/>
    <w:rsid w:val="00FC4CDC"/>
    <w:rsid w:val="00FC5113"/>
    <w:rsid w:val="00FC5AF5"/>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3B4"/>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91D"/>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77"/>
    <w:rsid w:val="00FE4469"/>
    <w:rsid w:val="00FE4567"/>
    <w:rsid w:val="00FE4760"/>
    <w:rsid w:val="00FE4B68"/>
    <w:rsid w:val="00FE5172"/>
    <w:rsid w:val="00FE55D0"/>
    <w:rsid w:val="00FE5769"/>
    <w:rsid w:val="00FE578B"/>
    <w:rsid w:val="00FE594B"/>
    <w:rsid w:val="00FE5B49"/>
    <w:rsid w:val="00FE5DD2"/>
    <w:rsid w:val="00FE6031"/>
    <w:rsid w:val="00FE63DB"/>
    <w:rsid w:val="00FE6717"/>
    <w:rsid w:val="00FE6BB9"/>
    <w:rsid w:val="00FE6DB2"/>
    <w:rsid w:val="00FE703E"/>
    <w:rsid w:val="00FE71A4"/>
    <w:rsid w:val="00FE73E9"/>
    <w:rsid w:val="00FE7463"/>
    <w:rsid w:val="00FE75CF"/>
    <w:rsid w:val="00FE78B4"/>
    <w:rsid w:val="00FE792C"/>
    <w:rsid w:val="00FE7C14"/>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F2AAD"/>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1"/>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4,Memo,5,heading 4 + Indent: Left 0.5 in,标题3a,4th lev"/>
    <w:basedOn w:val="a1"/>
    <w:next w:val="a1"/>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标题 5"/>
    <w:basedOn w:val="a1"/>
    <w:next w:val="a1"/>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1"/>
    <w:next w:val="a1"/>
    <w:link w:val="6Char"/>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1"/>
    <w:next w:val="a1"/>
    <w:link w:val="7Char"/>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标题 8"/>
    <w:basedOn w:val="a1"/>
    <w:next w:val="a1"/>
    <w:link w:val="8Char"/>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标题 9"/>
    <w:basedOn w:val="a1"/>
    <w:next w:val="a1"/>
    <w:link w:val="9Char"/>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pPr>
      <w:wordWrap/>
      <w:autoSpaceDE/>
      <w:autoSpaceDN/>
    </w:pPr>
    <w:rPr>
      <w:rFonts w:ascii="Times New Roman" w:eastAsia="바탕" w:hAnsi="Times New Roman" w:cs="Times New Roman"/>
      <w:snapToGrid w:val="0"/>
      <w:sz w:val="22"/>
    </w:rPr>
  </w:style>
  <w:style w:type="paragraph" w:customStyle="1" w:styleId="LGTdoc1">
    <w:name w:val="LGTdoc_제목1"/>
    <w:basedOn w:val="a1"/>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1"/>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1"/>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1"/>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1"/>
    <w:link w:val="TALCar"/>
    <w:qFormat/>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6">
    <w:name w:val="Balloon Text"/>
    <w:basedOn w:val="a1"/>
    <w:link w:val="Char0"/>
    <w:semiHidden/>
    <w:rPr>
      <w:rFonts w:ascii="Arial" w:eastAsia="돋움" w:hAnsi="Arial"/>
      <w:sz w:val="18"/>
      <w:szCs w:val="18"/>
    </w:rPr>
  </w:style>
  <w:style w:type="character" w:styleId="a7">
    <w:name w:val="Strong"/>
    <w:uiPriority w:val="22"/>
    <w:qFormat/>
    <w:rPr>
      <w:b/>
      <w:bCs/>
    </w:rPr>
  </w:style>
  <w:style w:type="paragraph" w:customStyle="1" w:styleId="10">
    <w:name w:val="랜1회의_본문"/>
    <w:basedOn w:val="a1"/>
    <w:pPr>
      <w:widowControl w:val="0"/>
      <w:tabs>
        <w:tab w:val="left" w:pos="720"/>
      </w:tabs>
      <w:spacing w:afterLines="20" w:after="48"/>
      <w:ind w:left="720" w:hanging="181"/>
    </w:pPr>
    <w:rPr>
      <w:rFonts w:ascii="Arial" w:eastAsia="굴림" w:hAnsi="Arial" w:cs="Times New Roman"/>
      <w:kern w:val="2"/>
      <w:lang w:val="en-GB"/>
    </w:rPr>
  </w:style>
  <w:style w:type="paragraph" w:styleId="a8">
    <w:name w:val="footer"/>
    <w:basedOn w:val="a1"/>
    <w:link w:val="Char1"/>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9">
    <w:name w:val="page number"/>
    <w:basedOn w:val="a2"/>
  </w:style>
  <w:style w:type="paragraph" w:styleId="aa">
    <w:name w:val="caption"/>
    <w:aliases w:val="cap,cap Char,Caption Char,Caption Char1 Char,Caption Char Char1 Char,cap Char2,cap Char2 Char,Ca,3GPP Caption Table,条目,cap1,cap2,cap11,cap Char Char Char Char Char Char Char,Caption Char2,Caption Char Char Char,Caption Char Char1,fig and tbl,fighead2"/>
    <w:basedOn w:val="a1"/>
    <w:next w:val="a1"/>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条目 Char,cap1 Char,cap2 Char,cap11 Char,Caption Char2 Char,fig and tbl Char"/>
    <w:link w:val="aa"/>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qFormat/>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numPr>
        <w:numId w:val="4"/>
      </w:numPr>
      <w:adjustRightInd w:val="0"/>
      <w:spacing w:before="60" w:after="60"/>
    </w:pPr>
    <w:rPr>
      <w:rFonts w:ascii="Times New Roman" w:eastAsia="SimSun" w:cs="Arial"/>
      <w:color w:val="0000FF"/>
      <w:lang w:eastAsia="zh-CN"/>
    </w:rPr>
  </w:style>
  <w:style w:type="table" w:styleId="ab">
    <w:name w:val="Table Grid"/>
    <w:basedOn w:val="a3"/>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idowControl w:val="0"/>
      <w:wordWrap/>
      <w:spacing w:line="252" w:lineRule="auto"/>
      <w:ind w:firstLine="202"/>
    </w:pPr>
    <w:rPr>
      <w:rFonts w:ascii="Times New Roman" w:eastAsia="바탕" w:hAnsi="Times New Roman" w:cs="Times New Roman"/>
      <w:lang w:eastAsia="en-US"/>
    </w:rPr>
  </w:style>
  <w:style w:type="character" w:styleId="ac">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link w:val="Char4"/>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B600D4"/>
    <w:rPr>
      <w:rFonts w:ascii="바탕" w:eastAsia="바탕"/>
      <w:kern w:val="2"/>
      <w:szCs w:val="24"/>
      <w:lang w:val="en-US" w:eastAsia="ko-KR" w:bidi="ar-SA"/>
    </w:rPr>
  </w:style>
  <w:style w:type="character" w:styleId="af">
    <w:name w:val="annotation reference"/>
    <w:uiPriority w:val="99"/>
    <w:rsid w:val="00D600DC"/>
    <w:rPr>
      <w:sz w:val="18"/>
      <w:szCs w:val="18"/>
    </w:rPr>
  </w:style>
  <w:style w:type="paragraph" w:styleId="af0">
    <w:name w:val="annotation text"/>
    <w:basedOn w:val="a1"/>
    <w:link w:val="Char6"/>
    <w:uiPriority w:val="99"/>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link w:val="Char7"/>
    <w:semiHidden/>
    <w:rsid w:val="001D3007"/>
    <w:rPr>
      <w:b/>
      <w:bCs/>
    </w:rPr>
  </w:style>
  <w:style w:type="paragraph" w:styleId="af2">
    <w:name w:val="footnote text"/>
    <w:basedOn w:val="a1"/>
    <w:link w:val="Char8"/>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8">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列"/>
    <w:basedOn w:val="a1"/>
    <w:link w:val="Char9"/>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8"/>
    <w:rsid w:val="00637E13"/>
    <w:rPr>
      <w:rFonts w:ascii="바탕"/>
      <w:kern w:val="2"/>
      <w:szCs w:val="24"/>
    </w:rPr>
  </w:style>
  <w:style w:type="character" w:customStyle="1" w:styleId="Char6">
    <w:name w:val="메모 텍스트 Char"/>
    <w:link w:val="af0"/>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0"/>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character" w:styleId="af7">
    <w:name w:val="FollowedHyperlink"/>
    <w:rsid w:val="00384BF5"/>
    <w:rPr>
      <w:color w:val="800080"/>
      <w:u w:val="single"/>
    </w:rPr>
  </w:style>
  <w:style w:type="paragraph" w:customStyle="1" w:styleId="B1">
    <w:name w:val="B1"/>
    <w:basedOn w:val="af8"/>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8">
    <w:name w:val="List"/>
    <w:basedOn w:val="a1"/>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1"/>
    <w:qFormat/>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9">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5"/>
    <w:uiPriority w:val="34"/>
    <w:qFormat/>
    <w:rsid w:val="003D09DB"/>
    <w:rPr>
      <w:rFonts w:ascii="맑은 고딕" w:eastAsia="맑은 고딕" w:hAnsi="맑은 고딕"/>
      <w:kern w:val="2"/>
      <w:szCs w:val="22"/>
    </w:rPr>
  </w:style>
  <w:style w:type="paragraph" w:customStyle="1" w:styleId="IvDbodytext">
    <w:name w:val="IvD bodytext"/>
    <w:basedOn w:val="a5"/>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1"/>
    <w:uiPriority w:val="99"/>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qFormat/>
    <w:locked/>
    <w:rsid w:val="00C74E3A"/>
    <w:rPr>
      <w:lang w:eastAsia="en-US"/>
    </w:rPr>
  </w:style>
  <w:style w:type="paragraph" w:styleId="20">
    <w:name w:val="List 2"/>
    <w:basedOn w:val="a1"/>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2"/>
    <w:link w:val="a6"/>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1"/>
    <w:link w:val="ProposalChar"/>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qFormat/>
    <w:rsid w:val="00A81E2F"/>
    <w:rPr>
      <w:rFonts w:asciiTheme="minorHAnsi" w:eastAsiaTheme="minorHAnsi" w:hAnsiTheme="minorHAnsi" w:cstheme="minorBidi"/>
      <w:sz w:val="18"/>
      <w:szCs w:val="22"/>
    </w:rPr>
  </w:style>
  <w:style w:type="paragraph" w:styleId="TOC">
    <w:name w:val="TOC Heading"/>
    <w:basedOn w:val="1"/>
    <w:next w:val="a1"/>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1"/>
    <w:next w:val="a1"/>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1">
    <w:name w:val="toc 3"/>
    <w:basedOn w:val="a1"/>
    <w:next w:val="a1"/>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rsid w:val="00395070"/>
    <w:rPr>
      <w:rFonts w:ascii="Arial" w:hAnsi="Arial"/>
      <w:sz w:val="36"/>
      <w:lang w:val="en-GB" w:eastAsia="en-US"/>
    </w:rPr>
  </w:style>
  <w:style w:type="paragraph" w:customStyle="1" w:styleId="YJ--">
    <w:name w:val="YJ--正文"/>
    <w:basedOn w:val="a1"/>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1"/>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1"/>
    <w:link w:val="2Char0"/>
    <w:rsid w:val="00612E00"/>
    <w:pPr>
      <w:widowControl w:val="0"/>
      <w:spacing w:after="180" w:line="480" w:lineRule="auto"/>
    </w:pPr>
    <w:rPr>
      <w:rFonts w:ascii="바탕" w:eastAsia="바탕" w:hAnsi="Times New Roman" w:cs="Times New Roman"/>
      <w:kern w:val="2"/>
      <w:szCs w:val="24"/>
    </w:rPr>
  </w:style>
  <w:style w:type="character" w:customStyle="1" w:styleId="2Char0">
    <w:name w:val="본문 2 Char"/>
    <w:basedOn w:val="a2"/>
    <w:link w:val="22"/>
    <w:rsid w:val="00612E00"/>
    <w:rPr>
      <w:rFonts w:ascii="바탕"/>
      <w:kern w:val="2"/>
      <w:szCs w:val="24"/>
    </w:rPr>
  </w:style>
  <w:style w:type="paragraph" w:styleId="HTML">
    <w:name w:val="HTML Preformatted"/>
    <w:basedOn w:val="a1"/>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2"/>
    <w:link w:val="HTML"/>
    <w:uiPriority w:val="99"/>
    <w:rsid w:val="009B6228"/>
    <w:rPr>
      <w:rFonts w:ascii="SimSun" w:eastAsia="SimSun" w:hAnsi="SimSun" w:cs="SimSun"/>
      <w:sz w:val="24"/>
      <w:szCs w:val="24"/>
      <w:lang w:eastAsia="zh-CN"/>
    </w:rPr>
  </w:style>
  <w:style w:type="paragraph" w:styleId="af9">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2"/>
    <w:link w:val="LGTdoc0"/>
    <w:qFormat/>
    <w:locked/>
    <w:rsid w:val="00192435"/>
    <w:rPr>
      <w:kern w:val="2"/>
      <w:sz w:val="22"/>
      <w:szCs w:val="24"/>
      <w:lang w:val="en-GB"/>
    </w:rPr>
  </w:style>
  <w:style w:type="character" w:styleId="afa">
    <w:name w:val="Placeholder Text"/>
    <w:basedOn w:val="a2"/>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标题 5 Char1"/>
    <w:basedOn w:val="a2"/>
    <w:link w:val="5"/>
    <w:rsid w:val="00E92C26"/>
    <w:rPr>
      <w:b/>
      <w:bCs/>
      <w:kern w:val="2"/>
      <w:sz w:val="24"/>
      <w:szCs w:val="24"/>
    </w:rPr>
  </w:style>
  <w:style w:type="paragraph" w:customStyle="1" w:styleId="EQ">
    <w:name w:val="EQ"/>
    <w:basedOn w:val="a1"/>
    <w:next w:val="a1"/>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1"/>
    <w:link w:val="B3Char"/>
    <w:qFormat/>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qFormat/>
    <w:rsid w:val="00FC6423"/>
    <w:rPr>
      <w:rFonts w:eastAsiaTheme="minorEastAsia"/>
      <w:lang w:val="en-GB" w:eastAsia="en-US"/>
    </w:rPr>
  </w:style>
  <w:style w:type="character" w:customStyle="1" w:styleId="B1Zchn">
    <w:name w:val="B1 Zchn"/>
    <w:qFormat/>
    <w:rsid w:val="00FC6423"/>
    <w:rPr>
      <w:lang w:eastAsia="en-US"/>
    </w:rPr>
  </w:style>
  <w:style w:type="numbering" w:customStyle="1" w:styleId="14">
    <w:name w:val="목록 없음1"/>
    <w:next w:val="a4"/>
    <w:uiPriority w:val="99"/>
    <w:semiHidden/>
    <w:unhideWhenUsed/>
    <w:rsid w:val="00017545"/>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rsid w:val="00017545"/>
    <w:rPr>
      <w:rFonts w:ascii="Arial" w:hAnsi="Arial"/>
      <w:sz w:val="32"/>
      <w:lang w:val="en-GB" w:eastAsia="en-US"/>
    </w:rPr>
  </w:style>
  <w:style w:type="character" w:customStyle="1" w:styleId="6Char">
    <w:name w:val="제목 6 Char"/>
    <w:basedOn w:val="a2"/>
    <w:link w:val="6"/>
    <w:rsid w:val="00017545"/>
    <w:rPr>
      <w:rFonts w:eastAsia="SimSun"/>
      <w:b/>
      <w:bCs/>
      <w:sz w:val="22"/>
      <w:szCs w:val="22"/>
      <w:lang w:eastAsia="en-US"/>
    </w:rPr>
  </w:style>
  <w:style w:type="character" w:customStyle="1" w:styleId="7Char">
    <w:name w:val="제목 7 Char"/>
    <w:basedOn w:val="a2"/>
    <w:link w:val="7"/>
    <w:rsid w:val="00017545"/>
    <w:rPr>
      <w:rFonts w:eastAsia="SimSun"/>
      <w:sz w:val="24"/>
      <w:szCs w:val="24"/>
      <w:lang w:eastAsia="en-US"/>
    </w:rPr>
  </w:style>
  <w:style w:type="character" w:customStyle="1" w:styleId="8Char">
    <w:name w:val="제목 8 Char"/>
    <w:aliases w:val="Table Heading Char,标题 8 Char"/>
    <w:basedOn w:val="a2"/>
    <w:link w:val="8"/>
    <w:rsid w:val="00017545"/>
    <w:rPr>
      <w:rFonts w:eastAsia="SimSun"/>
      <w:i/>
      <w:iCs/>
      <w:sz w:val="24"/>
      <w:szCs w:val="24"/>
      <w:lang w:eastAsia="en-US"/>
    </w:rPr>
  </w:style>
  <w:style w:type="character" w:customStyle="1" w:styleId="9Char">
    <w:name w:val="제목 9 Char"/>
    <w:aliases w:val="Figure Heading Char,FH Char,标题 9 Char"/>
    <w:basedOn w:val="a2"/>
    <w:link w:val="9"/>
    <w:rsid w:val="00017545"/>
    <w:rPr>
      <w:rFonts w:ascii="Arial" w:eastAsia="SimSun" w:hAnsi="Arial" w:cs="Arial"/>
      <w:sz w:val="22"/>
      <w:szCs w:val="22"/>
      <w:lang w:eastAsia="en-US"/>
    </w:rPr>
  </w:style>
  <w:style w:type="paragraph" w:customStyle="1" w:styleId="TdocHeader1">
    <w:name w:val="Tdoc_Header_1"/>
    <w:basedOn w:val="ae"/>
    <w:rsid w:val="00017545"/>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character" w:customStyle="1" w:styleId="Char4">
    <w:name w:val="문서 구조 Char"/>
    <w:basedOn w:val="a2"/>
    <w:link w:val="ad"/>
    <w:semiHidden/>
    <w:rsid w:val="00017545"/>
    <w:rPr>
      <w:rFonts w:ascii="Arial" w:eastAsia="돋움" w:hAnsi="Arial" w:cs="굴림"/>
      <w:shd w:val="clear" w:color="auto" w:fill="000080"/>
    </w:rPr>
  </w:style>
  <w:style w:type="paragraph" w:customStyle="1" w:styleId="TdocHeading2">
    <w:name w:val="Tdoc_Heading_2"/>
    <w:basedOn w:val="a1"/>
    <w:rsid w:val="00017545"/>
    <w:pPr>
      <w:wordWrap/>
      <w:autoSpaceDE/>
      <w:autoSpaceDN/>
      <w:jc w:val="left"/>
    </w:pPr>
    <w:rPr>
      <w:rFonts w:ascii="Times" w:eastAsia="바탕" w:hAnsi="Times" w:cs="Times New Roman"/>
      <w:szCs w:val="24"/>
      <w:lang w:val="en-GB" w:eastAsia="en-US"/>
    </w:rPr>
  </w:style>
  <w:style w:type="paragraph" w:customStyle="1" w:styleId="NO">
    <w:name w:val="NO"/>
    <w:basedOn w:val="a1"/>
    <w:link w:val="NOChar1"/>
    <w:rsid w:val="00017545"/>
    <w:pPr>
      <w:keepLines/>
      <w:wordWrap/>
      <w:autoSpaceDE/>
      <w:autoSpaceDN/>
      <w:ind w:left="1135" w:hanging="851"/>
      <w:jc w:val="left"/>
    </w:pPr>
    <w:rPr>
      <w:rFonts w:ascii="Times New Roman" w:eastAsia="바탕" w:hAnsi="Times New Roman" w:cs="Times New Roman"/>
      <w:sz w:val="24"/>
      <w:lang w:val="en-GB" w:eastAsia="en-US"/>
    </w:rPr>
  </w:style>
  <w:style w:type="table" w:customStyle="1" w:styleId="15">
    <w:name w:val="표 구분선1"/>
    <w:basedOn w:val="a3"/>
    <w:next w:val="ab"/>
    <w:uiPriority w:val="59"/>
    <w:qFormat/>
    <w:rsid w:val="00017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1"/>
    <w:next w:val="a1"/>
    <w:autoRedefine/>
    <w:uiPriority w:val="39"/>
    <w:rsid w:val="00017545"/>
    <w:pPr>
      <w:tabs>
        <w:tab w:val="left" w:pos="1440"/>
        <w:tab w:val="right" w:leader="dot" w:pos="9631"/>
      </w:tabs>
      <w:wordWrap/>
      <w:autoSpaceDE/>
      <w:autoSpaceDN/>
      <w:ind w:left="601"/>
      <w:jc w:val="left"/>
    </w:pPr>
    <w:rPr>
      <w:rFonts w:ascii="Times" w:eastAsia="바탕" w:hAnsi="Times" w:cs="Times New Roman"/>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017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rsid w:val="00017545"/>
    <w:pPr>
      <w:wordWrap/>
      <w:autoSpaceDE/>
      <w:autoSpaceDN/>
      <w:jc w:val="left"/>
    </w:pPr>
    <w:rPr>
      <w:rFonts w:ascii="Times" w:eastAsia="바탕" w:hAnsi="Times" w:cs="Times New Roman"/>
      <w:szCs w:val="24"/>
      <w:lang w:val="en-GB" w:eastAsia="x-none"/>
    </w:rPr>
  </w:style>
  <w:style w:type="character" w:customStyle="1" w:styleId="Chara">
    <w:name w:val="날짜 Char"/>
    <w:basedOn w:val="a2"/>
    <w:link w:val="afb"/>
    <w:rsid w:val="00017545"/>
    <w:rPr>
      <w:rFonts w:ascii="Times" w:hAnsi="Times"/>
      <w:szCs w:val="24"/>
      <w:lang w:val="en-GB" w:eastAsia="x-none"/>
    </w:rPr>
  </w:style>
  <w:style w:type="paragraph" w:customStyle="1" w:styleId="Default">
    <w:name w:val="Default"/>
    <w:rsid w:val="0001754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017545"/>
    <w:pPr>
      <w:spacing w:after="120"/>
    </w:pPr>
    <w:rPr>
      <w:rFonts w:eastAsia="MS Mincho"/>
      <w:snapToGrid/>
      <w:szCs w:val="24"/>
      <w:lang w:val="x-none" w:eastAsia="x-none"/>
    </w:rPr>
  </w:style>
  <w:style w:type="character" w:customStyle="1" w:styleId="3GPPNormalTextChar">
    <w:name w:val="3GPP Normal Text Char"/>
    <w:link w:val="3GPPNormalText"/>
    <w:rsid w:val="00017545"/>
    <w:rPr>
      <w:rFonts w:eastAsia="MS Mincho"/>
      <w:sz w:val="22"/>
      <w:szCs w:val="24"/>
      <w:lang w:val="x-none" w:eastAsia="x-none"/>
    </w:rPr>
  </w:style>
  <w:style w:type="paragraph" w:customStyle="1" w:styleId="Statement">
    <w:name w:val="Statement"/>
    <w:basedOn w:val="a1"/>
    <w:rsid w:val="00017545"/>
    <w:pPr>
      <w:keepNext/>
      <w:wordWrap/>
      <w:autoSpaceDE/>
      <w:autoSpaceDN/>
      <w:ind w:left="601" w:hanging="601"/>
      <w:jc w:val="left"/>
    </w:pPr>
    <w:rPr>
      <w:rFonts w:ascii="Times New Roman" w:eastAsia="바탕" w:hAnsi="Times New Roman" w:cs="Times New Roman"/>
      <w:b/>
      <w:i/>
      <w:szCs w:val="24"/>
    </w:rPr>
  </w:style>
  <w:style w:type="character" w:customStyle="1" w:styleId="B2Char">
    <w:name w:val="B2 Char"/>
    <w:link w:val="B2"/>
    <w:qFormat/>
    <w:rsid w:val="00017545"/>
    <w:rPr>
      <w:rFonts w:eastAsia="맑은 고딕"/>
      <w:lang w:val="en-GB" w:eastAsia="en-US"/>
    </w:rPr>
  </w:style>
  <w:style w:type="paragraph" w:styleId="50">
    <w:name w:val="toc 5"/>
    <w:basedOn w:val="a1"/>
    <w:next w:val="a1"/>
    <w:autoRedefine/>
    <w:uiPriority w:val="39"/>
    <w:rsid w:val="00017545"/>
    <w:pPr>
      <w:wordWrap/>
      <w:autoSpaceDE/>
      <w:autoSpaceDN/>
      <w:ind w:left="960"/>
      <w:jc w:val="left"/>
    </w:pPr>
    <w:rPr>
      <w:rFonts w:ascii="Times New Roman" w:eastAsia="MS Mincho" w:hAnsi="Times New Roman" w:cs="Times New Roman"/>
      <w:sz w:val="24"/>
      <w:szCs w:val="24"/>
      <w:lang w:val="en-GB" w:eastAsia="ja-JP"/>
    </w:rPr>
  </w:style>
  <w:style w:type="paragraph" w:styleId="60">
    <w:name w:val="toc 6"/>
    <w:basedOn w:val="a1"/>
    <w:next w:val="a1"/>
    <w:autoRedefine/>
    <w:uiPriority w:val="39"/>
    <w:rsid w:val="00017545"/>
    <w:pPr>
      <w:wordWrap/>
      <w:autoSpaceDE/>
      <w:autoSpaceDN/>
      <w:ind w:left="1200"/>
      <w:jc w:val="left"/>
    </w:pPr>
    <w:rPr>
      <w:rFonts w:ascii="Times New Roman" w:eastAsia="MS Mincho" w:hAnsi="Times New Roman" w:cs="Times New Roman"/>
      <w:sz w:val="24"/>
      <w:szCs w:val="24"/>
      <w:lang w:val="en-GB" w:eastAsia="ja-JP"/>
    </w:rPr>
  </w:style>
  <w:style w:type="paragraph" w:styleId="70">
    <w:name w:val="toc 7"/>
    <w:basedOn w:val="a1"/>
    <w:next w:val="a1"/>
    <w:autoRedefine/>
    <w:uiPriority w:val="39"/>
    <w:rsid w:val="00017545"/>
    <w:pPr>
      <w:wordWrap/>
      <w:autoSpaceDE/>
      <w:autoSpaceDN/>
      <w:jc w:val="left"/>
    </w:pPr>
    <w:rPr>
      <w:rFonts w:ascii="Times New Roman" w:eastAsia="MS Mincho" w:hAnsi="Times New Roman" w:cs="Times New Roman"/>
      <w:sz w:val="24"/>
      <w:szCs w:val="24"/>
      <w:lang w:val="en-GB" w:eastAsia="ja-JP"/>
    </w:rPr>
  </w:style>
  <w:style w:type="paragraph" w:styleId="80">
    <w:name w:val="toc 8"/>
    <w:basedOn w:val="a1"/>
    <w:next w:val="a1"/>
    <w:autoRedefine/>
    <w:uiPriority w:val="39"/>
    <w:rsid w:val="00017545"/>
    <w:pPr>
      <w:wordWrap/>
      <w:autoSpaceDE/>
      <w:autoSpaceDN/>
      <w:ind w:left="1680"/>
      <w:jc w:val="left"/>
    </w:pPr>
    <w:rPr>
      <w:rFonts w:ascii="Times New Roman" w:eastAsia="MS Mincho" w:hAnsi="Times New Roman" w:cs="Times New Roman"/>
      <w:sz w:val="24"/>
      <w:szCs w:val="24"/>
      <w:lang w:val="en-GB" w:eastAsia="ja-JP"/>
    </w:rPr>
  </w:style>
  <w:style w:type="paragraph" w:styleId="90">
    <w:name w:val="toc 9"/>
    <w:basedOn w:val="a1"/>
    <w:next w:val="a1"/>
    <w:autoRedefine/>
    <w:uiPriority w:val="39"/>
    <w:rsid w:val="00017545"/>
    <w:pPr>
      <w:wordWrap/>
      <w:autoSpaceDE/>
      <w:autoSpaceDN/>
      <w:ind w:left="1920"/>
      <w:jc w:val="left"/>
    </w:pPr>
    <w:rPr>
      <w:rFonts w:ascii="Times New Roman" w:eastAsia="MS Mincho" w:hAnsi="Times New Roman" w:cs="Times New Roman"/>
      <w:sz w:val="24"/>
      <w:szCs w:val="24"/>
      <w:lang w:val="en-GB" w:eastAsia="ja-JP"/>
    </w:rPr>
  </w:style>
  <w:style w:type="character" w:customStyle="1" w:styleId="Alcatel-Lucent-4">
    <w:name w:val="Alcatel-Lucent-4"/>
    <w:semiHidden/>
    <w:rsid w:val="00017545"/>
    <w:rPr>
      <w:rFonts w:ascii="Arial" w:hAnsi="Arial" w:cs="Arial"/>
      <w:color w:val="auto"/>
      <w:sz w:val="20"/>
      <w:szCs w:val="20"/>
    </w:rPr>
  </w:style>
  <w:style w:type="character" w:customStyle="1" w:styleId="B1Char1">
    <w:name w:val="B1 Char1"/>
    <w:qFormat/>
    <w:rsid w:val="00017545"/>
    <w:rPr>
      <w:rFonts w:ascii="Times New Roman" w:hAnsi="Times New Roman"/>
      <w:lang w:val="en-GB" w:eastAsia="en-US"/>
    </w:rPr>
  </w:style>
  <w:style w:type="numbering" w:customStyle="1" w:styleId="StyleBulleted">
    <w:name w:val="Style Bulleted"/>
    <w:rsid w:val="00017545"/>
    <w:pPr>
      <w:numPr>
        <w:numId w:val="11"/>
      </w:numPr>
    </w:pPr>
  </w:style>
  <w:style w:type="character" w:customStyle="1" w:styleId="Char7">
    <w:name w:val="메모 주제 Char"/>
    <w:basedOn w:val="Char6"/>
    <w:link w:val="af1"/>
    <w:semiHidden/>
    <w:rsid w:val="00017545"/>
    <w:rPr>
      <w:rFonts w:ascii="맑은 고딕" w:eastAsia="맑은 고딕" w:hAnsi="맑은 고딕" w:cs="굴림"/>
      <w:b/>
      <w:bCs/>
      <w:kern w:val="2"/>
      <w:szCs w:val="24"/>
      <w:lang w:val="x-none" w:eastAsia="x-none"/>
    </w:rPr>
  </w:style>
  <w:style w:type="paragraph" w:customStyle="1" w:styleId="ZchnZchn">
    <w:name w:val="Zchn Zchn"/>
    <w:rsid w:val="0001754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atementBody">
    <w:name w:val="Statement Body"/>
    <w:basedOn w:val="a1"/>
    <w:link w:val="StatementBodyChar"/>
    <w:rsid w:val="00017545"/>
    <w:pPr>
      <w:numPr>
        <w:numId w:val="12"/>
      </w:numPr>
      <w:wordWrap/>
      <w:autoSpaceDE/>
      <w:autoSpaceDN/>
      <w:spacing w:after="100" w:afterAutospacing="1"/>
      <w:contextualSpacing/>
      <w:jc w:val="left"/>
    </w:pPr>
    <w:rPr>
      <w:rFonts w:ascii="Times New Roman" w:eastAsia="Times New Roman" w:hAnsi="Times New Roman" w:cs="Times New Roman"/>
      <w:szCs w:val="24"/>
      <w:lang w:val="x-none"/>
    </w:rPr>
  </w:style>
  <w:style w:type="character" w:customStyle="1" w:styleId="StatementBodyChar">
    <w:name w:val="Statement Body Char"/>
    <w:link w:val="StatementBody"/>
    <w:rsid w:val="00017545"/>
    <w:rPr>
      <w:rFonts w:eastAsia="Times New Roman"/>
      <w:szCs w:val="24"/>
      <w:lang w:val="x-none"/>
    </w:rPr>
  </w:style>
  <w:style w:type="paragraph" w:customStyle="1" w:styleId="StyleHeading1NMPHeading1H1h11h12h13h14h15h16appheadin">
    <w:name w:val="Style Heading 1NMP Heading 1H1h11h12h13h14h15h16app headin..."/>
    <w:basedOn w:val="1"/>
    <w:rsid w:val="00017545"/>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rsid w:val="00017545"/>
    <w:rPr>
      <w:rFonts w:ascii="Arial" w:hAnsi="Arial" w:cs="Arial"/>
      <w:color w:val="auto"/>
      <w:sz w:val="20"/>
      <w:szCs w:val="20"/>
    </w:rPr>
  </w:style>
  <w:style w:type="character" w:customStyle="1" w:styleId="UnresolvedMention">
    <w:name w:val="Unresolved Mention"/>
    <w:uiPriority w:val="99"/>
    <w:semiHidden/>
    <w:unhideWhenUsed/>
    <w:rsid w:val="00017545"/>
    <w:rPr>
      <w:color w:val="808080"/>
      <w:shd w:val="clear" w:color="auto" w:fill="E6E6E6"/>
    </w:rPr>
  </w:style>
  <w:style w:type="character" w:styleId="afc">
    <w:name w:val="Emphasis"/>
    <w:qFormat/>
    <w:rsid w:val="00017545"/>
    <w:rPr>
      <w:i/>
      <w:iCs/>
    </w:rPr>
  </w:style>
  <w:style w:type="paragraph" w:customStyle="1" w:styleId="Comments">
    <w:name w:val="Comments"/>
    <w:basedOn w:val="a1"/>
    <w:link w:val="CommentsChar"/>
    <w:qFormat/>
    <w:rsid w:val="00017545"/>
    <w:pPr>
      <w:wordWrap/>
      <w:autoSpaceDE/>
      <w:autoSpaceDN/>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qFormat/>
    <w:rsid w:val="00017545"/>
    <w:rPr>
      <w:rFonts w:ascii="Arial" w:eastAsia="MS Mincho" w:hAnsi="Arial"/>
      <w:i/>
      <w:sz w:val="18"/>
      <w:szCs w:val="24"/>
      <w:lang w:val="en-GB" w:eastAsia="en-GB"/>
    </w:rPr>
  </w:style>
  <w:style w:type="character" w:customStyle="1" w:styleId="51">
    <w:name w:val="(文字) (文字)5"/>
    <w:semiHidden/>
    <w:rsid w:val="00017545"/>
    <w:rPr>
      <w:rFonts w:ascii="Times New Roman" w:hAnsi="Times New Roman"/>
      <w:lang w:eastAsia="en-US"/>
    </w:rPr>
  </w:style>
  <w:style w:type="paragraph" w:customStyle="1" w:styleId="TableCell">
    <w:name w:val="TableCell"/>
    <w:basedOn w:val="a1"/>
    <w:qFormat/>
    <w:rsid w:val="00017545"/>
    <w:pPr>
      <w:wordWrap/>
      <w:adjustRightInd w:val="0"/>
      <w:snapToGrid w:val="0"/>
      <w:spacing w:before="20" w:after="20"/>
      <w:jc w:val="left"/>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a4"/>
    <w:rsid w:val="00017545"/>
    <w:pPr>
      <w:numPr>
        <w:numId w:val="16"/>
      </w:numPr>
    </w:pPr>
  </w:style>
  <w:style w:type="paragraph" w:customStyle="1" w:styleId="Doc-text2">
    <w:name w:val="Doc-text2"/>
    <w:basedOn w:val="a1"/>
    <w:link w:val="Doc-text2Char"/>
    <w:qFormat/>
    <w:rsid w:val="00017545"/>
    <w:pPr>
      <w:tabs>
        <w:tab w:val="left" w:pos="1622"/>
      </w:tabs>
      <w:wordWrap/>
      <w:autoSpaceDE/>
      <w:autoSpaceDN/>
      <w:ind w:left="1622" w:hanging="363"/>
      <w:jc w:val="left"/>
    </w:pPr>
    <w:rPr>
      <w:rFonts w:ascii="Arial" w:eastAsia="MS Mincho" w:hAnsi="Arial" w:cs="Times New Roman"/>
      <w:szCs w:val="24"/>
      <w:lang w:val="en-GB" w:eastAsia="en-GB"/>
    </w:rPr>
  </w:style>
  <w:style w:type="character" w:customStyle="1" w:styleId="Doc-text2Char">
    <w:name w:val="Doc-text2 Char"/>
    <w:link w:val="Doc-text2"/>
    <w:rsid w:val="00017545"/>
    <w:rPr>
      <w:rFonts w:ascii="Arial" w:eastAsia="MS Mincho" w:hAnsi="Arial"/>
      <w:szCs w:val="24"/>
      <w:lang w:val="en-GB" w:eastAsia="en-GB"/>
    </w:rPr>
  </w:style>
  <w:style w:type="paragraph" w:customStyle="1" w:styleId="ListParagraph3">
    <w:name w:val="List Paragraph3"/>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afd">
    <w:name w:val="Plain Text"/>
    <w:basedOn w:val="a1"/>
    <w:link w:val="Charb"/>
    <w:uiPriority w:val="99"/>
    <w:unhideWhenUsed/>
    <w:rsid w:val="00017545"/>
    <w:pPr>
      <w:wordWrap/>
      <w:autoSpaceDE/>
      <w:autoSpaceDN/>
      <w:jc w:val="left"/>
    </w:pPr>
    <w:rPr>
      <w:rFonts w:ascii="Arial" w:eastAsia="MS Gothic" w:hAnsi="Arial" w:cs="Times New Roman"/>
      <w:color w:val="000000"/>
      <w:lang w:val="x-none" w:eastAsia="en-US"/>
    </w:rPr>
  </w:style>
  <w:style w:type="character" w:customStyle="1" w:styleId="Charb">
    <w:name w:val="글자만 Char"/>
    <w:basedOn w:val="a2"/>
    <w:link w:val="afd"/>
    <w:uiPriority w:val="99"/>
    <w:rsid w:val="00017545"/>
    <w:rPr>
      <w:rFonts w:ascii="Arial" w:eastAsia="MS Gothic" w:hAnsi="Arial"/>
      <w:color w:val="000000"/>
      <w:lang w:val="x-none" w:eastAsia="en-US"/>
    </w:rPr>
  </w:style>
  <w:style w:type="paragraph" w:customStyle="1" w:styleId="ListParagraph5">
    <w:name w:val="List Paragraph5"/>
    <w:basedOn w:val="a1"/>
    <w:uiPriority w:val="99"/>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16">
    <w:name w:val="index 1"/>
    <w:basedOn w:val="a1"/>
    <w:rsid w:val="00017545"/>
    <w:pPr>
      <w:keepLines/>
      <w:wordWrap/>
      <w:overflowPunct w:val="0"/>
      <w:adjustRightInd w:val="0"/>
      <w:jc w:val="left"/>
      <w:textAlignment w:val="baseline"/>
    </w:pPr>
    <w:rPr>
      <w:rFonts w:ascii="Times New Roman" w:eastAsia="Times New Roman" w:hAnsi="Times New Roman" w:cs="Times New Roman"/>
      <w:lang w:val="en-GB" w:eastAsia="en-GB"/>
    </w:rPr>
  </w:style>
  <w:style w:type="character" w:styleId="afe">
    <w:name w:val="Subtle Emphasis"/>
    <w:uiPriority w:val="19"/>
    <w:qFormat/>
    <w:rsid w:val="00017545"/>
    <w:rPr>
      <w:i/>
      <w:iCs/>
      <w:color w:val="404040"/>
    </w:rPr>
  </w:style>
  <w:style w:type="character" w:customStyle="1" w:styleId="5Char0">
    <w:name w:val="标题 5 Char"/>
    <w:aliases w:val="H5 Char1"/>
    <w:rsid w:val="00017545"/>
    <w:rPr>
      <w:rFonts w:ascii="Arial" w:hAnsi="Arial"/>
    </w:rPr>
  </w:style>
  <w:style w:type="paragraph" w:customStyle="1" w:styleId="61">
    <w:name w:val="标题 6"/>
    <w:basedOn w:val="a1"/>
    <w:rsid w:val="00017545"/>
    <w:pPr>
      <w:tabs>
        <w:tab w:val="num" w:pos="1152"/>
      </w:tabs>
      <w:wordWrap/>
      <w:autoSpaceDE/>
      <w:autoSpaceDN/>
      <w:jc w:val="left"/>
    </w:pPr>
    <w:rPr>
      <w:rFonts w:ascii="Times" w:eastAsia="MS PGothic" w:hAnsi="Times" w:cs="Times"/>
      <w:lang w:eastAsia="ja-JP"/>
    </w:rPr>
  </w:style>
  <w:style w:type="paragraph" w:customStyle="1" w:styleId="71">
    <w:name w:val="标题 7"/>
    <w:basedOn w:val="a1"/>
    <w:rsid w:val="00017545"/>
    <w:pPr>
      <w:tabs>
        <w:tab w:val="num" w:pos="1296"/>
      </w:tabs>
      <w:wordWrap/>
      <w:autoSpaceDE/>
      <w:autoSpaceDN/>
      <w:jc w:val="left"/>
    </w:pPr>
    <w:rPr>
      <w:rFonts w:ascii="Times" w:eastAsia="MS PGothic" w:hAnsi="Times" w:cs="Times"/>
      <w:lang w:eastAsia="ja-JP"/>
    </w:rPr>
  </w:style>
  <w:style w:type="paragraph" w:customStyle="1" w:styleId="ListParagraph7">
    <w:name w:val="List Paragraph7"/>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610">
    <w:name w:val="标题 61"/>
    <w:basedOn w:val="a1"/>
    <w:rsid w:val="00017545"/>
    <w:pPr>
      <w:tabs>
        <w:tab w:val="num" w:pos="1152"/>
      </w:tabs>
      <w:wordWrap/>
      <w:autoSpaceDE/>
      <w:autoSpaceDN/>
      <w:jc w:val="left"/>
    </w:pPr>
    <w:rPr>
      <w:rFonts w:ascii="Times" w:eastAsia="MS PGothic" w:hAnsi="Times" w:cs="Times"/>
      <w:lang w:eastAsia="ja-JP"/>
    </w:rPr>
  </w:style>
  <w:style w:type="paragraph" w:customStyle="1" w:styleId="ListParagraph8">
    <w:name w:val="List Paragraph8"/>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017545"/>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rsid w:val="00017545"/>
    <w:pPr>
      <w:tabs>
        <w:tab w:val="num" w:pos="1296"/>
      </w:tabs>
      <w:wordWrap/>
      <w:autoSpaceDE/>
      <w:autoSpaceDN/>
      <w:jc w:val="left"/>
    </w:pPr>
    <w:rPr>
      <w:rFonts w:ascii="Times" w:eastAsia="MS PGothic" w:hAnsi="Times" w:cs="Times"/>
      <w:lang w:eastAsia="ja-JP"/>
    </w:rPr>
  </w:style>
  <w:style w:type="paragraph" w:customStyle="1" w:styleId="tac0">
    <w:name w:val="tac"/>
    <w:basedOn w:val="a1"/>
    <w:rsid w:val="00017545"/>
    <w:pPr>
      <w:keepNext/>
      <w:wordWrap/>
      <w:jc w:val="center"/>
    </w:pPr>
    <w:rPr>
      <w:rFonts w:ascii="Arial" w:eastAsia="SimSun" w:hAnsi="Arial" w:cs="Arial"/>
      <w:sz w:val="18"/>
      <w:szCs w:val="18"/>
      <w:lang w:eastAsia="zh-CN"/>
    </w:rPr>
  </w:style>
  <w:style w:type="paragraph" w:customStyle="1" w:styleId="th0">
    <w:name w:val="th"/>
    <w:basedOn w:val="a1"/>
    <w:rsid w:val="00017545"/>
    <w:pPr>
      <w:keepNext/>
      <w:wordWrap/>
      <w:spacing w:before="60" w:after="180"/>
      <w:jc w:val="center"/>
    </w:pPr>
    <w:rPr>
      <w:rFonts w:ascii="Arial" w:eastAsia="SimSun" w:hAnsi="Arial" w:cs="Arial"/>
      <w:b/>
      <w:bCs/>
      <w:lang w:eastAsia="zh-CN"/>
    </w:rPr>
  </w:style>
  <w:style w:type="paragraph" w:customStyle="1" w:styleId="tah0">
    <w:name w:val="tah"/>
    <w:basedOn w:val="a1"/>
    <w:rsid w:val="00017545"/>
    <w:pPr>
      <w:keepNext/>
      <w:wordWrap/>
      <w:jc w:val="center"/>
    </w:pPr>
    <w:rPr>
      <w:rFonts w:ascii="Arial" w:eastAsia="SimSun" w:hAnsi="Arial" w:cs="Arial"/>
      <w:b/>
      <w:bCs/>
      <w:sz w:val="18"/>
      <w:szCs w:val="18"/>
      <w:lang w:eastAsia="zh-CN"/>
    </w:rPr>
  </w:style>
  <w:style w:type="character" w:customStyle="1" w:styleId="130">
    <w:name w:val="表 (青) 13 (文字)"/>
    <w:link w:val="-10"/>
    <w:uiPriority w:val="34"/>
    <w:locked/>
    <w:rsid w:val="00017545"/>
    <w:rPr>
      <w:rFonts w:eastAsia="MS Gothic"/>
      <w:sz w:val="24"/>
      <w:szCs w:val="24"/>
      <w:lang w:val="en-GB" w:eastAsia="en-US"/>
    </w:rPr>
  </w:style>
  <w:style w:type="table" w:styleId="-10">
    <w:name w:val="Colorful List Accent 1"/>
    <w:basedOn w:val="a3"/>
    <w:link w:val="130"/>
    <w:uiPriority w:val="34"/>
    <w:rsid w:val="00017545"/>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017545"/>
    <w:pPr>
      <w:keepNext/>
      <w:wordWrap/>
      <w:autoSpaceDE/>
      <w:autoSpaceDN/>
      <w:spacing w:before="240" w:after="60"/>
      <w:ind w:left="720" w:hanging="720"/>
      <w:jc w:val="left"/>
    </w:pPr>
    <w:rPr>
      <w:rFonts w:ascii="Arial" w:eastAsia="MS PGothic" w:hAnsi="Arial" w:cs="Arial"/>
      <w:color w:val="000000"/>
      <w:lang w:eastAsia="ja-JP"/>
    </w:rPr>
  </w:style>
  <w:style w:type="paragraph" w:customStyle="1" w:styleId="heading4">
    <w:name w:val="heading4"/>
    <w:basedOn w:val="a1"/>
    <w:rsid w:val="00017545"/>
    <w:pPr>
      <w:keepNext/>
      <w:wordWrap/>
      <w:autoSpaceDE/>
      <w:autoSpaceDN/>
      <w:spacing w:before="240" w:after="60"/>
      <w:ind w:left="864" w:hanging="864"/>
      <w:jc w:val="left"/>
    </w:pPr>
    <w:rPr>
      <w:rFonts w:ascii="Arial" w:eastAsia="MS PGothic" w:hAnsi="Arial" w:cs="Arial"/>
      <w:i/>
      <w:iCs/>
      <w:color w:val="000000"/>
      <w:lang w:eastAsia="ja-JP"/>
    </w:rPr>
  </w:style>
  <w:style w:type="character" w:customStyle="1" w:styleId="Mention">
    <w:name w:val="Mention"/>
    <w:uiPriority w:val="99"/>
    <w:semiHidden/>
    <w:unhideWhenUsed/>
    <w:rsid w:val="00017545"/>
    <w:rPr>
      <w:color w:val="2B579A"/>
      <w:shd w:val="clear" w:color="auto" w:fill="E6E6E6"/>
    </w:rPr>
  </w:style>
  <w:style w:type="paragraph" w:customStyle="1" w:styleId="3GPPAgreements">
    <w:name w:val="3GPP Agreements"/>
    <w:basedOn w:val="a1"/>
    <w:link w:val="3GPPAgreementsChar"/>
    <w:qFormat/>
    <w:rsid w:val="00017545"/>
    <w:pPr>
      <w:numPr>
        <w:numId w:val="19"/>
      </w:numPr>
      <w:wordWrap/>
      <w:overflowPunct w:val="0"/>
      <w:adjustRightInd w:val="0"/>
      <w:spacing w:before="60" w:after="60"/>
      <w:textAlignment w:val="baseline"/>
    </w:pPr>
    <w:rPr>
      <w:rFonts w:ascii="Times New Roman" w:eastAsia="SimSun" w:hAnsi="Times New Roman" w:cs="Times New Roman"/>
      <w:sz w:val="22"/>
      <w:lang w:eastAsia="zh-CN"/>
    </w:rPr>
  </w:style>
  <w:style w:type="character" w:customStyle="1" w:styleId="3GPPAgreementsChar">
    <w:name w:val="3GPP Agreements Char"/>
    <w:link w:val="3GPPAgreements"/>
    <w:rsid w:val="00017545"/>
    <w:rPr>
      <w:rFonts w:eastAsia="SimSun"/>
      <w:sz w:val="22"/>
      <w:lang w:eastAsia="zh-CN"/>
    </w:rPr>
  </w:style>
  <w:style w:type="character" w:customStyle="1" w:styleId="ProposalChar">
    <w:name w:val="Proposal Char"/>
    <w:link w:val="Proposal"/>
    <w:qFormat/>
    <w:rsid w:val="00017545"/>
    <w:rPr>
      <w:rFonts w:asciiTheme="minorHAnsi" w:eastAsiaTheme="minorEastAsia" w:hAnsiTheme="minorHAnsi" w:cstheme="minorBidi"/>
      <w:b/>
      <w:bCs/>
      <w:kern w:val="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54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545"/>
    <w:rPr>
      <w:rFonts w:ascii="Arial" w:hAnsi="Arial"/>
      <w:b/>
      <w:i/>
      <w:szCs w:val="26"/>
      <w:lang w:val="en-GB" w:eastAsia="x-none"/>
    </w:rPr>
  </w:style>
  <w:style w:type="paragraph" w:customStyle="1" w:styleId="Paragraph">
    <w:name w:val="Paragraph"/>
    <w:basedOn w:val="a1"/>
    <w:link w:val="ParagraphChar"/>
    <w:qFormat/>
    <w:rsid w:val="00017545"/>
    <w:pPr>
      <w:wordWrap/>
      <w:autoSpaceDE/>
      <w:autoSpaceDN/>
      <w:spacing w:before="220"/>
      <w:jc w:val="left"/>
    </w:pPr>
    <w:rPr>
      <w:rFonts w:ascii="Times New Roman" w:eastAsia="SimSun" w:hAnsi="Times New Roman" w:cs="Times New Roman"/>
      <w:sz w:val="22"/>
      <w:lang w:val="en-GB" w:eastAsia="en-US"/>
    </w:rPr>
  </w:style>
  <w:style w:type="character" w:customStyle="1" w:styleId="ParagraphChar">
    <w:name w:val="Paragraph Char"/>
    <w:link w:val="Paragraph"/>
    <w:locked/>
    <w:rsid w:val="00017545"/>
    <w:rPr>
      <w:rFonts w:eastAsia="SimSun"/>
      <w:sz w:val="22"/>
      <w:lang w:val="en-GB" w:eastAsia="en-US"/>
    </w:rPr>
  </w:style>
  <w:style w:type="character" w:customStyle="1" w:styleId="ColorfulList-Accent1Char">
    <w:name w:val="Colorful List - Accent 1 Char"/>
    <w:uiPriority w:val="34"/>
    <w:locked/>
    <w:rsid w:val="00017545"/>
    <w:rPr>
      <w:rFonts w:eastAsia="MS Gothic"/>
      <w:sz w:val="24"/>
      <w:szCs w:val="24"/>
      <w:lang w:eastAsia="en-US"/>
    </w:rPr>
  </w:style>
  <w:style w:type="paragraph" w:customStyle="1" w:styleId="maintext">
    <w:name w:val="main text"/>
    <w:basedOn w:val="a1"/>
    <w:link w:val="maintextChar"/>
    <w:qFormat/>
    <w:rsid w:val="00017545"/>
    <w:pPr>
      <w:wordWrap/>
      <w:autoSpaceDE/>
      <w:autoSpaceDN/>
      <w:spacing w:before="60" w:after="60" w:line="288" w:lineRule="auto"/>
      <w:ind w:firstLineChars="200" w:firstLine="200"/>
    </w:pPr>
    <w:rPr>
      <w:rFonts w:ascii="Times New Roman" w:hAnsi="Times New Roman" w:cs="Times New Roman"/>
      <w:lang w:val="en-GB"/>
    </w:rPr>
  </w:style>
  <w:style w:type="character" w:customStyle="1" w:styleId="maintextChar">
    <w:name w:val="main text Char"/>
    <w:link w:val="maintext"/>
    <w:qFormat/>
    <w:rsid w:val="00017545"/>
    <w:rPr>
      <w:rFonts w:eastAsia="맑은 고딕"/>
      <w:lang w:val="en-GB"/>
    </w:rPr>
  </w:style>
  <w:style w:type="table" w:styleId="4-5">
    <w:name w:val="Grid Table 4 Accent 5"/>
    <w:basedOn w:val="a3"/>
    <w:uiPriority w:val="49"/>
    <w:rsid w:val="0001754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545"/>
    <w:rPr>
      <w:color w:val="000000"/>
    </w:rPr>
  </w:style>
  <w:style w:type="numbering" w:customStyle="1" w:styleId="StyleBulletedSymbolsymbolLeft025Hanging025">
    <w:name w:val="Style Bulleted Symbol (symbol) Left:  0.25&quot; Hanging:  0.25&quot;"/>
    <w:basedOn w:val="a4"/>
    <w:rsid w:val="00017545"/>
    <w:pPr>
      <w:numPr>
        <w:numId w:val="14"/>
      </w:numPr>
    </w:pPr>
  </w:style>
  <w:style w:type="numbering" w:customStyle="1" w:styleId="StyleBulletedSymbolsymbolLeft025Hanging0251">
    <w:name w:val="Style Bulleted Symbol (symbol) Left:  0.25&quot; Hanging:  0.25&quot;1"/>
    <w:basedOn w:val="a4"/>
    <w:rsid w:val="00017545"/>
    <w:pPr>
      <w:numPr>
        <w:numId w:val="15"/>
      </w:numPr>
    </w:pPr>
  </w:style>
  <w:style w:type="numbering" w:customStyle="1" w:styleId="StyleBulletedSymbolsymbolLeft025Hanging0252">
    <w:name w:val="Style Bulleted Symbol (symbol) Left:  0.25&quot; Hanging:  0.25&quot;2"/>
    <w:basedOn w:val="a4"/>
    <w:rsid w:val="00017545"/>
    <w:pPr>
      <w:numPr>
        <w:numId w:val="17"/>
      </w:numPr>
    </w:pPr>
  </w:style>
  <w:style w:type="paragraph" w:customStyle="1" w:styleId="PropObs">
    <w:name w:val="PropObs"/>
    <w:basedOn w:val="a1"/>
    <w:link w:val="PropObsChar"/>
    <w:qFormat/>
    <w:rsid w:val="00017545"/>
    <w:pPr>
      <w:numPr>
        <w:numId w:val="20"/>
      </w:numPr>
      <w:wordWrap/>
      <w:autoSpaceDE/>
      <w:autoSpaceDN/>
      <w:ind w:left="1134" w:hanging="1134"/>
    </w:pPr>
    <w:rPr>
      <w:rFonts w:ascii="Calibri" w:eastAsia="MS Mincho" w:hAnsi="Calibri" w:cs="Times New Roman"/>
      <w:b/>
      <w:lang w:val="en-GB" w:eastAsia="sv-SE"/>
    </w:rPr>
  </w:style>
  <w:style w:type="character" w:customStyle="1" w:styleId="PropObsChar">
    <w:name w:val="PropObs Char"/>
    <w:link w:val="PropObs"/>
    <w:rsid w:val="00017545"/>
    <w:rPr>
      <w:rFonts w:ascii="Calibri" w:eastAsia="MS Mincho" w:hAnsi="Calibri"/>
      <w:b/>
      <w:lang w:val="en-GB" w:eastAsia="sv-SE"/>
    </w:rPr>
  </w:style>
  <w:style w:type="paragraph" w:customStyle="1" w:styleId="rProposalsub">
    <w:name w:val="rProposal_sub"/>
    <w:basedOn w:val="a1"/>
    <w:next w:val="a1"/>
    <w:link w:val="rProposalsubChar"/>
    <w:qFormat/>
    <w:rsid w:val="00017545"/>
    <w:pPr>
      <w:wordWrap/>
      <w:autoSpaceDE/>
      <w:autoSpaceDN/>
      <w:spacing w:before="120" w:after="120"/>
      <w:ind w:left="1244" w:hanging="360"/>
    </w:pPr>
    <w:rPr>
      <w:rFonts w:ascii="Times New Roman" w:hAnsi="Times New Roman" w:cs="Times New Roman"/>
      <w:i/>
      <w:kern w:val="2"/>
      <w:sz w:val="22"/>
      <w:szCs w:val="22"/>
    </w:rPr>
  </w:style>
  <w:style w:type="character" w:customStyle="1" w:styleId="rProposalsubChar">
    <w:name w:val="rProposal_sub Char"/>
    <w:link w:val="rProposalsub"/>
    <w:rsid w:val="00017545"/>
    <w:rPr>
      <w:rFonts w:eastAsia="맑은 고딕"/>
      <w:i/>
      <w:kern w:val="2"/>
      <w:sz w:val="22"/>
      <w:szCs w:val="22"/>
    </w:rPr>
  </w:style>
  <w:style w:type="paragraph" w:customStyle="1" w:styleId="Proposalsub">
    <w:name w:val="Proposal_sub"/>
    <w:basedOn w:val="a1"/>
    <w:link w:val="ProposalsubChar"/>
    <w:qFormat/>
    <w:rsid w:val="00017545"/>
    <w:pPr>
      <w:numPr>
        <w:numId w:val="21"/>
      </w:numPr>
      <w:wordWrap/>
      <w:autoSpaceDE/>
      <w:autoSpaceDN/>
      <w:spacing w:before="120" w:after="120"/>
    </w:pPr>
    <w:rPr>
      <w:rFonts w:ascii="Times New Roman" w:hAnsi="Times New Roman" w:cs="Times New Roman"/>
      <w:kern w:val="2"/>
      <w:szCs w:val="22"/>
    </w:rPr>
  </w:style>
  <w:style w:type="paragraph" w:customStyle="1" w:styleId="Proposalsubsub">
    <w:name w:val="Proposal_sub_sub"/>
    <w:basedOn w:val="a1"/>
    <w:link w:val="ProposalsubsubChar"/>
    <w:qFormat/>
    <w:rsid w:val="00017545"/>
    <w:pPr>
      <w:numPr>
        <w:ilvl w:val="1"/>
        <w:numId w:val="21"/>
      </w:numPr>
      <w:wordWrap/>
      <w:autoSpaceDE/>
      <w:autoSpaceDN/>
      <w:spacing w:before="120" w:after="120"/>
      <w:ind w:left="1593"/>
    </w:pPr>
    <w:rPr>
      <w:rFonts w:ascii="Times New Roman" w:hAnsi="Times New Roman" w:cs="Times New Roman"/>
      <w:kern w:val="2"/>
      <w:szCs w:val="22"/>
    </w:rPr>
  </w:style>
  <w:style w:type="character" w:customStyle="1" w:styleId="ProposalsubChar">
    <w:name w:val="Proposal_sub Char"/>
    <w:link w:val="Proposalsub"/>
    <w:rsid w:val="00017545"/>
    <w:rPr>
      <w:rFonts w:eastAsia="맑은 고딕"/>
      <w:kern w:val="2"/>
      <w:szCs w:val="22"/>
    </w:rPr>
  </w:style>
  <w:style w:type="character" w:customStyle="1" w:styleId="ProposalsubsubChar">
    <w:name w:val="Proposal_sub_sub Char"/>
    <w:link w:val="Proposalsubsub"/>
    <w:rsid w:val="00017545"/>
    <w:rPr>
      <w:rFonts w:eastAsia="맑은 고딕"/>
      <w:kern w:val="2"/>
      <w:szCs w:val="22"/>
    </w:rPr>
  </w:style>
  <w:style w:type="paragraph" w:customStyle="1" w:styleId="rProposal">
    <w:name w:val="rProposal"/>
    <w:basedOn w:val="a1"/>
    <w:next w:val="rProposalsub"/>
    <w:link w:val="rProposalChar"/>
    <w:qFormat/>
    <w:rsid w:val="00017545"/>
    <w:pPr>
      <w:wordWrap/>
      <w:autoSpaceDE/>
      <w:autoSpaceDN/>
      <w:spacing w:before="120" w:after="120"/>
      <w:ind w:leftChars="213" w:left="1275" w:hanging="849"/>
    </w:pPr>
    <w:rPr>
      <w:rFonts w:ascii="Times New Roman" w:hAnsi="Times New Roman" w:cs="Times New Roman"/>
      <w:i/>
      <w:kern w:val="2"/>
      <w:sz w:val="22"/>
      <w:szCs w:val="22"/>
    </w:rPr>
  </w:style>
  <w:style w:type="character" w:customStyle="1" w:styleId="rProposalChar">
    <w:name w:val="rProposal Char"/>
    <w:link w:val="rProposal"/>
    <w:rsid w:val="00017545"/>
    <w:rPr>
      <w:rFonts w:eastAsia="맑은 고딕"/>
      <w:i/>
      <w:kern w:val="2"/>
      <w:sz w:val="22"/>
      <w:szCs w:val="22"/>
    </w:rPr>
  </w:style>
  <w:style w:type="paragraph" w:customStyle="1" w:styleId="23">
    <w:name w:val="正文2"/>
    <w:qFormat/>
    <w:rsid w:val="00017545"/>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qFormat/>
    <w:rsid w:val="00017545"/>
    <w:rPr>
      <w:rFonts w:ascii="Times New Roman" w:eastAsia="PMingLiU" w:hAnsi="Times New Roman" w:cs="Times New Roman"/>
      <w:kern w:val="0"/>
      <w:szCs w:val="20"/>
      <w:lang w:val="en-GB" w:eastAsia="en-US"/>
    </w:rPr>
  </w:style>
  <w:style w:type="paragraph" w:styleId="32">
    <w:name w:val="List 3"/>
    <w:basedOn w:val="a1"/>
    <w:rsid w:val="00017545"/>
    <w:pPr>
      <w:wordWrap/>
      <w:autoSpaceDE/>
      <w:autoSpaceDN/>
      <w:ind w:left="1080" w:hanging="360"/>
      <w:contextualSpacing/>
      <w:jc w:val="left"/>
    </w:pPr>
    <w:rPr>
      <w:rFonts w:ascii="Times" w:eastAsia="바탕" w:hAnsi="Times" w:cs="Times New Roman"/>
      <w:szCs w:val="24"/>
      <w:lang w:val="en-GB" w:eastAsia="en-US"/>
    </w:rPr>
  </w:style>
  <w:style w:type="paragraph" w:customStyle="1" w:styleId="B4">
    <w:name w:val="B4"/>
    <w:basedOn w:val="a1"/>
    <w:qFormat/>
    <w:rsid w:val="00017545"/>
    <w:pPr>
      <w:wordWrap/>
      <w:autoSpaceDE/>
      <w:autoSpaceDN/>
      <w:ind w:left="1418" w:hanging="284"/>
      <w:jc w:val="left"/>
    </w:pPr>
    <w:rPr>
      <w:rFonts w:ascii="Times New Roman" w:eastAsia="SimSun" w:hAnsi="Times New Roman" w:cs="Times New Roman"/>
      <w:szCs w:val="22"/>
      <w:lang w:eastAsia="zh-CN"/>
    </w:rPr>
  </w:style>
  <w:style w:type="paragraph" w:customStyle="1" w:styleId="a">
    <w:name w:val="佐藤２"/>
    <w:basedOn w:val="a1"/>
    <w:qFormat/>
    <w:rsid w:val="00017545"/>
    <w:pPr>
      <w:numPr>
        <w:numId w:val="22"/>
      </w:numPr>
      <w:wordWrap/>
      <w:autoSpaceDE/>
      <w:autoSpaceDN/>
      <w:spacing w:after="180" w:line="259" w:lineRule="auto"/>
      <w:jc w:val="left"/>
    </w:pPr>
    <w:rPr>
      <w:rFonts w:ascii="Calibri" w:eastAsia="MS PGothic" w:hAnsi="Calibri" w:cs="MS PGothic"/>
      <w:sz w:val="22"/>
      <w:szCs w:val="22"/>
      <w:lang w:eastAsia="ja-JP"/>
    </w:rPr>
  </w:style>
  <w:style w:type="paragraph" w:styleId="4">
    <w:name w:val="List Bullet 4"/>
    <w:basedOn w:val="3"/>
    <w:rsid w:val="00017545"/>
    <w:pPr>
      <w:widowControl w:val="0"/>
      <w:numPr>
        <w:numId w:val="23"/>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017545"/>
    <w:pPr>
      <w:numPr>
        <w:numId w:val="18"/>
      </w:numPr>
      <w:wordWrap/>
      <w:autoSpaceDE/>
      <w:autoSpaceDN/>
      <w:contextualSpacing/>
      <w:jc w:val="left"/>
    </w:pPr>
    <w:rPr>
      <w:rFonts w:ascii="Times" w:eastAsia="바탕" w:hAnsi="Times" w:cs="Times New Roman"/>
      <w:szCs w:val="24"/>
      <w:lang w:val="en-GB" w:eastAsia="en-US"/>
    </w:rPr>
  </w:style>
  <w:style w:type="paragraph" w:customStyle="1" w:styleId="textintend2">
    <w:name w:val="text intend 2"/>
    <w:basedOn w:val="a1"/>
    <w:qFormat/>
    <w:rsid w:val="00017545"/>
    <w:pPr>
      <w:numPr>
        <w:numId w:val="24"/>
      </w:numPr>
      <w:wordWrap/>
      <w:overflowPunct w:val="0"/>
      <w:adjustRightInd w:val="0"/>
      <w:spacing w:after="120"/>
    </w:pPr>
    <w:rPr>
      <w:rFonts w:ascii="Times New Roman" w:eastAsia="MS Mincho" w:hAnsi="Times New Roman" w:cs="Times New Roman"/>
      <w:sz w:val="24"/>
      <w:lang w:eastAsia="en-GB"/>
    </w:rPr>
  </w:style>
  <w:style w:type="paragraph" w:customStyle="1" w:styleId="FP">
    <w:name w:val="FP"/>
    <w:basedOn w:val="a1"/>
    <w:uiPriority w:val="99"/>
    <w:qFormat/>
    <w:rsid w:val="00017545"/>
    <w:pPr>
      <w:wordWrap/>
      <w:overflowPunct w:val="0"/>
      <w:adjustRightInd w:val="0"/>
      <w:jc w:val="left"/>
      <w:textAlignment w:val="baseline"/>
    </w:pPr>
    <w:rPr>
      <w:rFonts w:ascii="Times New Roman" w:eastAsia="SimSun" w:hAnsi="Times New Roman" w:cs="Times New Roman"/>
      <w:lang w:val="en-GB" w:eastAsia="en-US"/>
    </w:rPr>
  </w:style>
  <w:style w:type="paragraph" w:customStyle="1" w:styleId="Style1">
    <w:name w:val="Style1"/>
    <w:basedOn w:val="a1"/>
    <w:link w:val="Style1Char"/>
    <w:qFormat/>
    <w:rsid w:val="00017545"/>
    <w:pPr>
      <w:wordWrap/>
      <w:autoSpaceDE/>
      <w:autoSpaceDN/>
      <w:spacing w:after="180" w:line="288" w:lineRule="auto"/>
      <w:ind w:firstLine="360"/>
    </w:pPr>
    <w:rPr>
      <w:rFonts w:ascii="Times New Roman" w:hAnsi="Times New Roman" w:cs="바탕"/>
      <w:lang w:val="en-GB" w:eastAsia="en-US"/>
    </w:rPr>
  </w:style>
  <w:style w:type="character" w:customStyle="1" w:styleId="Style1Char">
    <w:name w:val="Style1 Char"/>
    <w:link w:val="Style1"/>
    <w:qFormat/>
    <w:rsid w:val="00017545"/>
    <w:rPr>
      <w:rFonts w:eastAsia="맑은 고딕" w:cs="바탕"/>
      <w:lang w:val="en-GB" w:eastAsia="en-US"/>
    </w:rPr>
  </w:style>
  <w:style w:type="table" w:customStyle="1" w:styleId="TableGrid1">
    <w:name w:val="Table Grid1"/>
    <w:basedOn w:val="a3"/>
    <w:next w:val="ab"/>
    <w:uiPriority w:val="59"/>
    <w:qFormat/>
    <w:rsid w:val="000175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6-1">
    <w:name w:val="Grid Table 6 Colorful Accent 1"/>
    <w:basedOn w:val="a3"/>
    <w:uiPriority w:val="51"/>
    <w:rsid w:val="00017545"/>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017545"/>
    <w:pPr>
      <w:numPr>
        <w:numId w:val="25"/>
      </w:numPr>
      <w:wordWrap/>
      <w:autoSpaceDE/>
      <w:autoSpaceDN/>
      <w:jc w:val="left"/>
    </w:pPr>
    <w:rPr>
      <w:rFonts w:ascii="Times" w:eastAsia="바탕" w:hAnsi="Times" w:cs="Times New Roman"/>
      <w:szCs w:val="24"/>
      <w:lang w:val="en-GB" w:eastAsia="en-US"/>
    </w:rPr>
  </w:style>
  <w:style w:type="paragraph" w:customStyle="1" w:styleId="bullet2">
    <w:name w:val="bullet2"/>
    <w:basedOn w:val="a1"/>
    <w:link w:val="bullet2Char"/>
    <w:qFormat/>
    <w:rsid w:val="00017545"/>
    <w:pPr>
      <w:numPr>
        <w:ilvl w:val="1"/>
        <w:numId w:val="25"/>
      </w:numPr>
      <w:wordWrap/>
      <w:autoSpaceDE/>
      <w:autoSpaceDN/>
      <w:jc w:val="left"/>
    </w:pPr>
    <w:rPr>
      <w:rFonts w:ascii="Times" w:eastAsia="바탕" w:hAnsi="Times" w:cs="Times New Roman"/>
      <w:szCs w:val="24"/>
      <w:lang w:val="en-GB" w:eastAsia="en-US"/>
    </w:rPr>
  </w:style>
  <w:style w:type="character" w:customStyle="1" w:styleId="bullet1Char">
    <w:name w:val="bullet1 Char"/>
    <w:link w:val="bullet1"/>
    <w:rsid w:val="00017545"/>
    <w:rPr>
      <w:rFonts w:ascii="Times" w:hAnsi="Times"/>
      <w:szCs w:val="24"/>
      <w:lang w:val="en-GB" w:eastAsia="en-US"/>
    </w:rPr>
  </w:style>
  <w:style w:type="paragraph" w:customStyle="1" w:styleId="bullet3">
    <w:name w:val="bullet3"/>
    <w:basedOn w:val="a1"/>
    <w:qFormat/>
    <w:rsid w:val="00017545"/>
    <w:pPr>
      <w:numPr>
        <w:ilvl w:val="2"/>
        <w:numId w:val="25"/>
      </w:numPr>
      <w:wordWrap/>
      <w:autoSpaceDE/>
      <w:autoSpaceDN/>
      <w:jc w:val="left"/>
    </w:pPr>
    <w:rPr>
      <w:rFonts w:ascii="Times" w:eastAsia="바탕" w:hAnsi="Times" w:cs="Times New Roman"/>
      <w:szCs w:val="24"/>
      <w:lang w:val="en-GB" w:eastAsia="en-US"/>
    </w:rPr>
  </w:style>
  <w:style w:type="paragraph" w:customStyle="1" w:styleId="bullet4">
    <w:name w:val="bullet4"/>
    <w:basedOn w:val="a1"/>
    <w:qFormat/>
    <w:rsid w:val="00017545"/>
    <w:pPr>
      <w:numPr>
        <w:ilvl w:val="3"/>
        <w:numId w:val="25"/>
      </w:numPr>
      <w:wordWrap/>
      <w:autoSpaceDE/>
      <w:autoSpaceDN/>
      <w:jc w:val="left"/>
    </w:pPr>
    <w:rPr>
      <w:rFonts w:ascii="Times" w:eastAsia="바탕" w:hAnsi="Times" w:cs="Times New Roman"/>
      <w:szCs w:val="24"/>
      <w:lang w:val="en-GB" w:eastAsia="en-US"/>
    </w:rPr>
  </w:style>
  <w:style w:type="character" w:customStyle="1" w:styleId="bullet2Char">
    <w:name w:val="bullet2 Char"/>
    <w:link w:val="bullet2"/>
    <w:rsid w:val="00017545"/>
    <w:rPr>
      <w:rFonts w:ascii="Times" w:hAnsi="Times"/>
      <w:szCs w:val="24"/>
      <w:lang w:val="en-GB" w:eastAsia="en-US"/>
    </w:rPr>
  </w:style>
  <w:style w:type="paragraph" w:customStyle="1" w:styleId="3GPPText">
    <w:name w:val="3GPP Text"/>
    <w:basedOn w:val="a1"/>
    <w:link w:val="3GPPTextChar"/>
    <w:qFormat/>
    <w:rsid w:val="00017545"/>
    <w:pPr>
      <w:wordWrap/>
      <w:overflowPunct w:val="0"/>
      <w:adjustRightInd w:val="0"/>
      <w:spacing w:before="120" w:after="120"/>
      <w:textAlignment w:val="baseline"/>
    </w:pPr>
    <w:rPr>
      <w:rFonts w:ascii="Times New Roman" w:eastAsia="SimSun" w:hAnsi="Times New Roman" w:cs="Times New Roman"/>
      <w:sz w:val="22"/>
      <w:lang w:eastAsia="en-US"/>
    </w:rPr>
  </w:style>
  <w:style w:type="character" w:customStyle="1" w:styleId="3GPPTextChar">
    <w:name w:val="3GPP Text Char"/>
    <w:link w:val="3GPPText"/>
    <w:qFormat/>
    <w:rsid w:val="00017545"/>
    <w:rPr>
      <w:rFonts w:eastAsia="SimSun"/>
      <w:sz w:val="22"/>
      <w:lang w:eastAsia="en-US"/>
    </w:rPr>
  </w:style>
  <w:style w:type="paragraph" w:customStyle="1" w:styleId="aff">
    <w:name w:val="문단"/>
    <w:basedOn w:val="a1"/>
    <w:uiPriority w:val="99"/>
    <w:rsid w:val="00017545"/>
    <w:pPr>
      <w:wordWrap/>
      <w:ind w:firstLine="800"/>
    </w:pPr>
    <w:rPr>
      <w:rFonts w:ascii="굴림" w:eastAsia="굴림" w:hAnsi="굴림"/>
      <w:color w:val="000000"/>
    </w:rPr>
  </w:style>
  <w:style w:type="character" w:customStyle="1" w:styleId="apple-converted-space">
    <w:name w:val="apple-converted-space"/>
    <w:rsid w:val="00017545"/>
  </w:style>
  <w:style w:type="paragraph" w:customStyle="1" w:styleId="b11">
    <w:name w:val="b1"/>
    <w:basedOn w:val="a1"/>
    <w:rsid w:val="00017545"/>
    <w:pPr>
      <w:wordWrap/>
      <w:autoSpaceDE/>
      <w:autoSpaceDN/>
      <w:spacing w:before="100" w:beforeAutospacing="1" w:after="100" w:afterAutospacing="1"/>
      <w:jc w:val="left"/>
    </w:pPr>
    <w:rPr>
      <w:rFonts w:ascii="Calibri" w:eastAsia="SimSun" w:hAnsi="Calibri" w:cs="Calibri"/>
      <w:sz w:val="22"/>
      <w:szCs w:val="22"/>
      <w:lang w:eastAsia="zh-CN"/>
    </w:rPr>
  </w:style>
  <w:style w:type="character" w:customStyle="1" w:styleId="NOChar1">
    <w:name w:val="NO Char1"/>
    <w:link w:val="NO"/>
    <w:locked/>
    <w:rsid w:val="00017545"/>
    <w:rPr>
      <w:sz w:val="24"/>
      <w:lang w:val="en-GB" w:eastAsia="en-US"/>
    </w:rPr>
  </w:style>
  <w:style w:type="paragraph" w:customStyle="1" w:styleId="xmsonormal">
    <w:name w:val="x_msonormal"/>
    <w:basedOn w:val="a1"/>
    <w:rsid w:val="00017545"/>
    <w:pPr>
      <w:wordWrap/>
      <w:autoSpaceDE/>
      <w:autoSpaceDN/>
      <w:jc w:val="left"/>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869112">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6932712">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38071-C28C-493E-B0D4-D7275B26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7525</Words>
  <Characters>42897</Characters>
  <Application>Microsoft Office Word</Application>
  <DocSecurity>0</DocSecurity>
  <Lines>357</Lines>
  <Paragraphs>100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황대성/책임연구원/미래기술센터 C&amp;M표준(연)커넥티드카표준Task(daesung.hwang@lge.com)</cp:lastModifiedBy>
  <cp:revision>2</cp:revision>
  <cp:lastPrinted>2014-01-26T05:26:00Z</cp:lastPrinted>
  <dcterms:created xsi:type="dcterms:W3CDTF">2020-10-23T13:36:00Z</dcterms:created>
  <dcterms:modified xsi:type="dcterms:W3CDTF">2020-10-23T13:36:00Z</dcterms:modified>
</cp:coreProperties>
</file>